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3C5B0" w14:textId="60799385" w:rsidR="00712015" w:rsidRPr="00712015" w:rsidRDefault="00712015" w:rsidP="0071201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12015">
        <w:rPr>
          <w:rFonts w:ascii="Times New Roman" w:eastAsia="Times New Roman" w:hAnsi="Times New Roman" w:cs="Times New Roman"/>
          <w:b/>
          <w:bCs/>
          <w:kern w:val="0"/>
          <w:sz w:val="27"/>
          <w:szCs w:val="27"/>
          <w14:ligatures w14:val="none"/>
        </w:rPr>
        <w:t>Characteristics of an Ideal Candidate for an Interventional Pain Fellowship</w:t>
      </w:r>
      <w:r>
        <w:rPr>
          <w:rFonts w:ascii="Times New Roman" w:eastAsia="Times New Roman" w:hAnsi="Times New Roman" w:cs="Times New Roman"/>
          <w:b/>
          <w:bCs/>
          <w:kern w:val="0"/>
          <w:sz w:val="27"/>
          <w:szCs w:val="27"/>
          <w14:ligatures w14:val="none"/>
        </w:rPr>
        <w:t xml:space="preserve"> at University of South Florida</w:t>
      </w:r>
    </w:p>
    <w:p w14:paraId="4F83E41A" w14:textId="510BB012" w:rsidR="00712015" w:rsidRPr="00712015" w:rsidRDefault="00712015" w:rsidP="00712015">
      <w:pPr>
        <w:spacing w:before="100" w:beforeAutospacing="1" w:after="100" w:afterAutospacing="1" w:line="240" w:lineRule="auto"/>
        <w:rPr>
          <w:rFonts w:ascii="Times New Roman" w:eastAsia="Times New Roman" w:hAnsi="Times New Roman" w:cs="Times New Roman"/>
          <w:kern w:val="0"/>
          <w14:ligatures w14:val="none"/>
        </w:rPr>
      </w:pPr>
      <w:r w:rsidRPr="00712015">
        <w:rPr>
          <w:rFonts w:ascii="Times New Roman" w:eastAsia="Times New Roman" w:hAnsi="Times New Roman" w:cs="Times New Roman"/>
          <w:kern w:val="0"/>
          <w14:ligatures w14:val="none"/>
        </w:rPr>
        <w:t xml:space="preserve">The ideal candidate for an interventional pain fellowship possesses a strong foundation in regional anesthesia, advanced procedural skills, and a demonstrated commitment to improving the lives of patients suffering from acute and chronic pain conditions. Fellows entering advanced pain training should have extensive experience with ultrasound-guided procedures, detailed knowledge of anatomy, proficiency in image-guided needle placement, and a thorough understanding of pain physiology and pharmacology. A robust background in regional anesthesia provides a critical advantage, as many interventional pain procedures require the same technical precision, spatial awareness, and procedural judgment developed through </w:t>
      </w:r>
      <w:r>
        <w:rPr>
          <w:rFonts w:ascii="Times New Roman" w:eastAsia="Times New Roman" w:hAnsi="Times New Roman" w:cs="Times New Roman"/>
          <w:kern w:val="0"/>
          <w14:ligatures w14:val="none"/>
        </w:rPr>
        <w:t xml:space="preserve">a robust </w:t>
      </w:r>
      <w:r w:rsidRPr="00712015">
        <w:rPr>
          <w:rFonts w:ascii="Times New Roman" w:eastAsia="Times New Roman" w:hAnsi="Times New Roman" w:cs="Times New Roman"/>
          <w:kern w:val="0"/>
          <w14:ligatures w14:val="none"/>
        </w:rPr>
        <w:t>regional anesthetic practice.</w:t>
      </w:r>
    </w:p>
    <w:p w14:paraId="11D29A55" w14:textId="77777777" w:rsidR="00712015" w:rsidRPr="00712015" w:rsidRDefault="00712015" w:rsidP="00712015">
      <w:pPr>
        <w:spacing w:before="100" w:beforeAutospacing="1" w:after="100" w:afterAutospacing="1" w:line="240" w:lineRule="auto"/>
        <w:rPr>
          <w:rFonts w:ascii="Times New Roman" w:eastAsia="Times New Roman" w:hAnsi="Times New Roman" w:cs="Times New Roman"/>
          <w:kern w:val="0"/>
          <w14:ligatures w14:val="none"/>
        </w:rPr>
      </w:pPr>
      <w:r w:rsidRPr="00712015">
        <w:rPr>
          <w:rFonts w:ascii="Times New Roman" w:eastAsia="Times New Roman" w:hAnsi="Times New Roman" w:cs="Times New Roman"/>
          <w:kern w:val="0"/>
          <w14:ligatures w14:val="none"/>
        </w:rPr>
        <w:t>Beyond technical expertise, successful fellowship candidates exhibit strong clinical reasoning skills, professionalism, emotional intelligence, and a commitment to multidisciplinary patient care. They should be motivated to develop competency in comprehensive pain assessment, evidence-based treatment planning, fluoroscopic and ultrasound-guided interventions, neuromodulation, regenerative medicine, and opioid stewardship. The most successful fellows are lifelong learners who actively engage in research, quality improvement initiatives, and scholarly activities that advance the field of pain medicine.</w:t>
      </w:r>
    </w:p>
    <w:p w14:paraId="57775D09" w14:textId="09600195" w:rsidR="00712015" w:rsidRPr="00712015" w:rsidRDefault="00712015" w:rsidP="00712015">
      <w:pPr>
        <w:spacing w:before="100" w:beforeAutospacing="1" w:after="100" w:afterAutospacing="1" w:line="240" w:lineRule="auto"/>
        <w:rPr>
          <w:rFonts w:ascii="Times New Roman" w:eastAsia="Times New Roman" w:hAnsi="Times New Roman" w:cs="Times New Roman"/>
          <w:kern w:val="0"/>
          <w14:ligatures w14:val="none"/>
        </w:rPr>
      </w:pPr>
      <w:r w:rsidRPr="00712015">
        <w:rPr>
          <w:rFonts w:ascii="Times New Roman" w:eastAsia="Times New Roman" w:hAnsi="Times New Roman" w:cs="Times New Roman"/>
          <w:kern w:val="0"/>
          <w14:ligatures w14:val="none"/>
        </w:rPr>
        <w:t>Equally important to fellow success is institutional and hospital support. High-quality fellowship training requires access to diverse patient populations, dedicated procedural facilities, modern imaging equipment, and experienced faculty mentors</w:t>
      </w:r>
      <w:r>
        <w:rPr>
          <w:rFonts w:ascii="Times New Roman" w:eastAsia="Times New Roman" w:hAnsi="Times New Roman" w:cs="Times New Roman"/>
          <w:kern w:val="0"/>
          <w14:ligatures w14:val="none"/>
        </w:rPr>
        <w:t>, all of which you will find by attending the University of South Florida Advanced Pain Fellowship.</w:t>
      </w:r>
      <w:r w:rsidRPr="00712015">
        <w:rPr>
          <w:rFonts w:ascii="Times New Roman" w:eastAsia="Times New Roman" w:hAnsi="Times New Roman" w:cs="Times New Roman"/>
          <w:kern w:val="0"/>
          <w14:ligatures w14:val="none"/>
        </w:rPr>
        <w:t xml:space="preserve"> Administrative support </w:t>
      </w:r>
      <w:r>
        <w:rPr>
          <w:rFonts w:ascii="Times New Roman" w:eastAsia="Times New Roman" w:hAnsi="Times New Roman" w:cs="Times New Roman"/>
          <w:kern w:val="0"/>
          <w14:ligatures w14:val="none"/>
        </w:rPr>
        <w:t>and</w:t>
      </w:r>
      <w:r w:rsidRPr="00712015">
        <w:rPr>
          <w:rFonts w:ascii="Times New Roman" w:eastAsia="Times New Roman" w:hAnsi="Times New Roman" w:cs="Times New Roman"/>
          <w:kern w:val="0"/>
          <w14:ligatures w14:val="none"/>
        </w:rPr>
        <w:t xml:space="preserve"> interdisciplinary collaboration among </w:t>
      </w:r>
      <w:r>
        <w:rPr>
          <w:rFonts w:ascii="Times New Roman" w:eastAsia="Times New Roman" w:hAnsi="Times New Roman" w:cs="Times New Roman"/>
          <w:kern w:val="0"/>
          <w14:ligatures w14:val="none"/>
        </w:rPr>
        <w:t xml:space="preserve">CRNA </w:t>
      </w:r>
      <w:r w:rsidRPr="00712015">
        <w:rPr>
          <w:rFonts w:ascii="Times New Roman" w:eastAsia="Times New Roman" w:hAnsi="Times New Roman" w:cs="Times New Roman"/>
          <w:kern w:val="0"/>
          <w14:ligatures w14:val="none"/>
        </w:rPr>
        <w:t xml:space="preserve">pain </w:t>
      </w:r>
      <w:r>
        <w:rPr>
          <w:rFonts w:ascii="Times New Roman" w:eastAsia="Times New Roman" w:hAnsi="Times New Roman" w:cs="Times New Roman"/>
          <w:kern w:val="0"/>
          <w14:ligatures w14:val="none"/>
        </w:rPr>
        <w:t>management</w:t>
      </w:r>
      <w:r w:rsidRPr="00712015">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neurosurgery, radiology, </w:t>
      </w:r>
      <w:r w:rsidRPr="00712015">
        <w:rPr>
          <w:rFonts w:ascii="Times New Roman" w:eastAsia="Times New Roman" w:hAnsi="Times New Roman" w:cs="Times New Roman"/>
          <w:kern w:val="0"/>
          <w14:ligatures w14:val="none"/>
        </w:rPr>
        <w:t xml:space="preserve">anesthesiology, physical medicine and rehabilitation, neurology, </w:t>
      </w:r>
      <w:r>
        <w:rPr>
          <w:rFonts w:ascii="Times New Roman" w:eastAsia="Times New Roman" w:hAnsi="Times New Roman" w:cs="Times New Roman"/>
          <w:kern w:val="0"/>
          <w14:ligatures w14:val="none"/>
        </w:rPr>
        <w:t xml:space="preserve">and </w:t>
      </w:r>
      <w:r w:rsidRPr="00712015">
        <w:rPr>
          <w:rFonts w:ascii="Times New Roman" w:eastAsia="Times New Roman" w:hAnsi="Times New Roman" w:cs="Times New Roman"/>
          <w:kern w:val="0"/>
          <w14:ligatures w14:val="none"/>
        </w:rPr>
        <w:t>psycholog</w:t>
      </w:r>
      <w:r>
        <w:rPr>
          <w:rFonts w:ascii="Times New Roman" w:eastAsia="Times New Roman" w:hAnsi="Times New Roman" w:cs="Times New Roman"/>
          <w:kern w:val="0"/>
          <w14:ligatures w14:val="none"/>
        </w:rPr>
        <w:t xml:space="preserve">ical </w:t>
      </w:r>
      <w:r w:rsidRPr="00712015">
        <w:rPr>
          <w:rFonts w:ascii="Times New Roman" w:eastAsia="Times New Roman" w:hAnsi="Times New Roman" w:cs="Times New Roman"/>
          <w:kern w:val="0"/>
          <w14:ligatures w14:val="none"/>
        </w:rPr>
        <w:t>and rehabilitation services creates an optimal learning environment</w:t>
      </w:r>
      <w:r>
        <w:rPr>
          <w:rFonts w:ascii="Times New Roman" w:eastAsia="Times New Roman" w:hAnsi="Times New Roman" w:cs="Times New Roman"/>
          <w:kern w:val="0"/>
          <w14:ligatures w14:val="none"/>
        </w:rPr>
        <w:t xml:space="preserve"> in addition to the didactic courses in advanced pharmacology, physiology, and pathology of pain</w:t>
      </w:r>
      <w:r w:rsidRPr="00712015">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USF supports and </w:t>
      </w:r>
      <w:r w:rsidRPr="00712015">
        <w:rPr>
          <w:rFonts w:ascii="Times New Roman" w:eastAsia="Times New Roman" w:hAnsi="Times New Roman" w:cs="Times New Roman"/>
          <w:kern w:val="0"/>
          <w14:ligatures w14:val="none"/>
        </w:rPr>
        <w:t>value</w:t>
      </w:r>
      <w:r>
        <w:rPr>
          <w:rFonts w:ascii="Times New Roman" w:eastAsia="Times New Roman" w:hAnsi="Times New Roman" w:cs="Times New Roman"/>
          <w:kern w:val="0"/>
          <w14:ligatures w14:val="none"/>
        </w:rPr>
        <w:t>s</w:t>
      </w:r>
      <w:r w:rsidRPr="00712015">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CRNA pain management and </w:t>
      </w:r>
      <w:r w:rsidRPr="00712015">
        <w:rPr>
          <w:rFonts w:ascii="Times New Roman" w:eastAsia="Times New Roman" w:hAnsi="Times New Roman" w:cs="Times New Roman"/>
          <w:kern w:val="0"/>
          <w14:ligatures w14:val="none"/>
        </w:rPr>
        <w:t>patient-centered care</w:t>
      </w:r>
      <w:r>
        <w:rPr>
          <w:rFonts w:ascii="Times New Roman" w:eastAsia="Times New Roman" w:hAnsi="Times New Roman" w:cs="Times New Roman"/>
          <w:kern w:val="0"/>
          <w14:ligatures w14:val="none"/>
        </w:rPr>
        <w:t xml:space="preserve"> and will advocate and </w:t>
      </w:r>
      <w:r w:rsidRPr="00712015">
        <w:rPr>
          <w:rFonts w:ascii="Times New Roman" w:eastAsia="Times New Roman" w:hAnsi="Times New Roman" w:cs="Times New Roman"/>
          <w:kern w:val="0"/>
          <w14:ligatures w14:val="none"/>
        </w:rPr>
        <w:t>provide the resources necessary to develop into competent, independent pain specialists.</w:t>
      </w:r>
    </w:p>
    <w:p w14:paraId="6AEDFAD0" w14:textId="7C6383B3" w:rsidR="00536674" w:rsidRPr="00F403A4" w:rsidRDefault="00712015" w:rsidP="00F403A4">
      <w:pPr>
        <w:spacing w:before="100" w:beforeAutospacing="1" w:after="100" w:afterAutospacing="1" w:line="240" w:lineRule="auto"/>
        <w:rPr>
          <w:rFonts w:ascii="Times New Roman" w:eastAsia="Times New Roman" w:hAnsi="Times New Roman" w:cs="Times New Roman"/>
          <w:kern w:val="0"/>
          <w14:ligatures w14:val="none"/>
        </w:rPr>
      </w:pPr>
      <w:r w:rsidRPr="00712015">
        <w:rPr>
          <w:rFonts w:ascii="Times New Roman" w:eastAsia="Times New Roman" w:hAnsi="Times New Roman" w:cs="Times New Roman"/>
          <w:kern w:val="0"/>
          <w14:ligatures w14:val="none"/>
        </w:rPr>
        <w:t>Ultimately, the strongest interventional pain fellowship candidates combine exceptional procedural aptitude with compassion, intellectual curiosity, and a desire to</w:t>
      </w:r>
      <w:r>
        <w:rPr>
          <w:rFonts w:ascii="Times New Roman" w:eastAsia="Times New Roman" w:hAnsi="Times New Roman" w:cs="Times New Roman"/>
          <w:kern w:val="0"/>
          <w14:ligatures w14:val="none"/>
        </w:rPr>
        <w:t xml:space="preserve"> become pain specialists.  USF advanced pain fellowship graduates will be prepared to provide</w:t>
      </w:r>
      <w:r w:rsidRPr="00712015">
        <w:rPr>
          <w:rFonts w:ascii="Times New Roman" w:eastAsia="Times New Roman" w:hAnsi="Times New Roman" w:cs="Times New Roman"/>
          <w:kern w:val="0"/>
          <w14:ligatures w14:val="none"/>
        </w:rPr>
        <w:t xml:space="preserve"> high-quality pain care and </w:t>
      </w:r>
      <w:r>
        <w:rPr>
          <w:rFonts w:ascii="Times New Roman" w:eastAsia="Times New Roman" w:hAnsi="Times New Roman" w:cs="Times New Roman"/>
          <w:kern w:val="0"/>
          <w14:ligatures w14:val="none"/>
        </w:rPr>
        <w:t xml:space="preserve">while </w:t>
      </w:r>
      <w:r w:rsidRPr="00712015">
        <w:rPr>
          <w:rFonts w:ascii="Times New Roman" w:eastAsia="Times New Roman" w:hAnsi="Times New Roman" w:cs="Times New Roman"/>
          <w:kern w:val="0"/>
          <w14:ligatures w14:val="none"/>
        </w:rPr>
        <w:t>advancing outcomes for patients with complex pain disorders.</w:t>
      </w:r>
      <w:r w:rsidR="00536674">
        <w:t xml:space="preserve"> </w:t>
      </w:r>
    </w:p>
    <w:sectPr w:rsidR="00536674" w:rsidRPr="00F403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015"/>
    <w:rsid w:val="00002B79"/>
    <w:rsid w:val="00036450"/>
    <w:rsid w:val="0004723F"/>
    <w:rsid w:val="00064D80"/>
    <w:rsid w:val="00080D3F"/>
    <w:rsid w:val="00106A22"/>
    <w:rsid w:val="001142F8"/>
    <w:rsid w:val="001406B9"/>
    <w:rsid w:val="001925B8"/>
    <w:rsid w:val="001B1BF7"/>
    <w:rsid w:val="001C040C"/>
    <w:rsid w:val="001C6D55"/>
    <w:rsid w:val="00280C33"/>
    <w:rsid w:val="002A1231"/>
    <w:rsid w:val="002C6BA4"/>
    <w:rsid w:val="003523F1"/>
    <w:rsid w:val="00362DDC"/>
    <w:rsid w:val="00376D4D"/>
    <w:rsid w:val="00387FEC"/>
    <w:rsid w:val="003B74D3"/>
    <w:rsid w:val="003D41A3"/>
    <w:rsid w:val="003F405F"/>
    <w:rsid w:val="004434B1"/>
    <w:rsid w:val="00470908"/>
    <w:rsid w:val="004802EF"/>
    <w:rsid w:val="00502C55"/>
    <w:rsid w:val="0052581F"/>
    <w:rsid w:val="00536674"/>
    <w:rsid w:val="00551D74"/>
    <w:rsid w:val="005723E2"/>
    <w:rsid w:val="00575FBA"/>
    <w:rsid w:val="005B51E2"/>
    <w:rsid w:val="005C04E2"/>
    <w:rsid w:val="005C60D3"/>
    <w:rsid w:val="006762A1"/>
    <w:rsid w:val="006B33D1"/>
    <w:rsid w:val="006C32C9"/>
    <w:rsid w:val="006E09F2"/>
    <w:rsid w:val="006F0A1B"/>
    <w:rsid w:val="00704C73"/>
    <w:rsid w:val="00712015"/>
    <w:rsid w:val="007356C5"/>
    <w:rsid w:val="007A3425"/>
    <w:rsid w:val="007B1079"/>
    <w:rsid w:val="007C0754"/>
    <w:rsid w:val="00817C0B"/>
    <w:rsid w:val="00885FBE"/>
    <w:rsid w:val="008A1537"/>
    <w:rsid w:val="008A6326"/>
    <w:rsid w:val="008C4A32"/>
    <w:rsid w:val="00912B69"/>
    <w:rsid w:val="00944B05"/>
    <w:rsid w:val="00966B7B"/>
    <w:rsid w:val="009B0C76"/>
    <w:rsid w:val="009C3E18"/>
    <w:rsid w:val="009E7C58"/>
    <w:rsid w:val="00AF3FB3"/>
    <w:rsid w:val="00B2134D"/>
    <w:rsid w:val="00BA7462"/>
    <w:rsid w:val="00BD3DC8"/>
    <w:rsid w:val="00BF36B4"/>
    <w:rsid w:val="00C744C0"/>
    <w:rsid w:val="00C93D12"/>
    <w:rsid w:val="00CA7EFD"/>
    <w:rsid w:val="00CF302C"/>
    <w:rsid w:val="00D01321"/>
    <w:rsid w:val="00D11CF6"/>
    <w:rsid w:val="00D320AE"/>
    <w:rsid w:val="00D333F4"/>
    <w:rsid w:val="00DA69BA"/>
    <w:rsid w:val="00DB7EC7"/>
    <w:rsid w:val="00DF6569"/>
    <w:rsid w:val="00E320E3"/>
    <w:rsid w:val="00E655CD"/>
    <w:rsid w:val="00E7544C"/>
    <w:rsid w:val="00E9339E"/>
    <w:rsid w:val="00EB7AB2"/>
    <w:rsid w:val="00EC3801"/>
    <w:rsid w:val="00F403A4"/>
    <w:rsid w:val="00F53C70"/>
    <w:rsid w:val="00F620F1"/>
    <w:rsid w:val="00F8496B"/>
    <w:rsid w:val="00F87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94FDCA"/>
  <w15:chartTrackingRefBased/>
  <w15:docId w15:val="{7BBF6988-E6A5-CF49-91D3-275C3E433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20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20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120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20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20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20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20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20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20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20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20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120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20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20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20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20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20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2015"/>
    <w:rPr>
      <w:rFonts w:eastAsiaTheme="majorEastAsia" w:cstheme="majorBidi"/>
      <w:color w:val="272727" w:themeColor="text1" w:themeTint="D8"/>
    </w:rPr>
  </w:style>
  <w:style w:type="paragraph" w:styleId="Title">
    <w:name w:val="Title"/>
    <w:basedOn w:val="Normal"/>
    <w:next w:val="Normal"/>
    <w:link w:val="TitleChar"/>
    <w:uiPriority w:val="10"/>
    <w:qFormat/>
    <w:rsid w:val="007120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20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20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20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2015"/>
    <w:pPr>
      <w:spacing w:before="160"/>
      <w:jc w:val="center"/>
    </w:pPr>
    <w:rPr>
      <w:i/>
      <w:iCs/>
      <w:color w:val="404040" w:themeColor="text1" w:themeTint="BF"/>
    </w:rPr>
  </w:style>
  <w:style w:type="character" w:customStyle="1" w:styleId="QuoteChar">
    <w:name w:val="Quote Char"/>
    <w:basedOn w:val="DefaultParagraphFont"/>
    <w:link w:val="Quote"/>
    <w:uiPriority w:val="29"/>
    <w:rsid w:val="00712015"/>
    <w:rPr>
      <w:i/>
      <w:iCs/>
      <w:color w:val="404040" w:themeColor="text1" w:themeTint="BF"/>
    </w:rPr>
  </w:style>
  <w:style w:type="paragraph" w:styleId="ListParagraph">
    <w:name w:val="List Paragraph"/>
    <w:basedOn w:val="Normal"/>
    <w:uiPriority w:val="34"/>
    <w:qFormat/>
    <w:rsid w:val="00712015"/>
    <w:pPr>
      <w:ind w:left="720"/>
      <w:contextualSpacing/>
    </w:pPr>
  </w:style>
  <w:style w:type="character" w:styleId="IntenseEmphasis">
    <w:name w:val="Intense Emphasis"/>
    <w:basedOn w:val="DefaultParagraphFont"/>
    <w:uiPriority w:val="21"/>
    <w:qFormat/>
    <w:rsid w:val="00712015"/>
    <w:rPr>
      <w:i/>
      <w:iCs/>
      <w:color w:val="0F4761" w:themeColor="accent1" w:themeShade="BF"/>
    </w:rPr>
  </w:style>
  <w:style w:type="paragraph" w:styleId="IntenseQuote">
    <w:name w:val="Intense Quote"/>
    <w:basedOn w:val="Normal"/>
    <w:next w:val="Normal"/>
    <w:link w:val="IntenseQuoteChar"/>
    <w:uiPriority w:val="30"/>
    <w:qFormat/>
    <w:rsid w:val="007120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2015"/>
    <w:rPr>
      <w:i/>
      <w:iCs/>
      <w:color w:val="0F4761" w:themeColor="accent1" w:themeShade="BF"/>
    </w:rPr>
  </w:style>
  <w:style w:type="character" w:styleId="IntenseReference">
    <w:name w:val="Intense Reference"/>
    <w:basedOn w:val="DefaultParagraphFont"/>
    <w:uiPriority w:val="32"/>
    <w:qFormat/>
    <w:rsid w:val="00712015"/>
    <w:rPr>
      <w:b/>
      <w:bCs/>
      <w:smallCaps/>
      <w:color w:val="0F4761" w:themeColor="accent1" w:themeShade="BF"/>
      <w:spacing w:val="5"/>
    </w:rPr>
  </w:style>
  <w:style w:type="paragraph" w:customStyle="1" w:styleId="isselectedend">
    <w:name w:val="isselectedend"/>
    <w:basedOn w:val="Normal"/>
    <w:rsid w:val="00712015"/>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71201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404</Words>
  <Characters>2309</Characters>
  <Application>Microsoft Office Word</Application>
  <DocSecurity>0</DocSecurity>
  <Lines>19</Lines>
  <Paragraphs>5</Paragraphs>
  <ScaleCrop>false</ScaleCrop>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Bielicki</dc:creator>
  <cp:keywords/>
  <dc:description/>
  <cp:lastModifiedBy>Brian Bielicki</cp:lastModifiedBy>
  <cp:revision>3</cp:revision>
  <dcterms:created xsi:type="dcterms:W3CDTF">2026-06-16T22:30:00Z</dcterms:created>
  <dcterms:modified xsi:type="dcterms:W3CDTF">2026-06-28T14:20:00Z</dcterms:modified>
</cp:coreProperties>
</file>