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30" w:rsidRPr="002D32DF" w:rsidRDefault="00EA045C" w:rsidP="00EA04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DF">
        <w:rPr>
          <w:rFonts w:ascii="Times New Roman" w:hAnsi="Times New Roman" w:cs="Times New Roman"/>
          <w:b/>
          <w:sz w:val="28"/>
          <w:szCs w:val="28"/>
        </w:rPr>
        <w:t xml:space="preserve">Staff Education </w:t>
      </w:r>
      <w:r w:rsidR="00074480">
        <w:rPr>
          <w:rFonts w:ascii="Times New Roman" w:hAnsi="Times New Roman" w:cs="Times New Roman"/>
          <w:b/>
          <w:sz w:val="28"/>
          <w:szCs w:val="28"/>
        </w:rPr>
        <w:t>- What is</w:t>
      </w:r>
      <w:r w:rsidRPr="002D3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C1B" w:rsidRPr="002D32DF">
        <w:rPr>
          <w:rFonts w:ascii="Times New Roman" w:hAnsi="Times New Roman" w:cs="Times New Roman"/>
          <w:b/>
          <w:sz w:val="28"/>
          <w:szCs w:val="28"/>
        </w:rPr>
        <w:t xml:space="preserve">Immediate Postpartum </w:t>
      </w:r>
      <w:r w:rsidRPr="002D32DF">
        <w:rPr>
          <w:rFonts w:ascii="Times New Roman" w:hAnsi="Times New Roman" w:cs="Times New Roman"/>
          <w:b/>
          <w:sz w:val="28"/>
          <w:szCs w:val="28"/>
        </w:rPr>
        <w:t xml:space="preserve">LARC </w:t>
      </w:r>
    </w:p>
    <w:p w:rsidR="00A21C1B" w:rsidRPr="002D32DF" w:rsidRDefault="00A21C1B" w:rsidP="00EA045C">
      <w:pPr>
        <w:rPr>
          <w:rFonts w:ascii="Times New Roman" w:hAnsi="Times New Roman" w:cs="Times New Roman"/>
          <w:b/>
          <w:sz w:val="24"/>
          <w:szCs w:val="24"/>
        </w:rPr>
      </w:pPr>
      <w:r w:rsidRPr="002D32DF">
        <w:rPr>
          <w:rFonts w:ascii="Times New Roman" w:hAnsi="Times New Roman" w:cs="Times New Roman"/>
          <w:b/>
          <w:sz w:val="24"/>
          <w:szCs w:val="24"/>
        </w:rPr>
        <w:t xml:space="preserve">What is LARC? </w:t>
      </w:r>
    </w:p>
    <w:p w:rsidR="00EA045C" w:rsidRPr="00EA045C" w:rsidRDefault="00A21C1B" w:rsidP="00A21C1B">
      <w:pPr>
        <w:rPr>
          <w:rFonts w:ascii="Times New Roman" w:hAnsi="Times New Roman" w:cs="Times New Roman"/>
          <w:sz w:val="24"/>
          <w:szCs w:val="24"/>
        </w:rPr>
      </w:pPr>
      <w:r w:rsidRPr="00A21C1B">
        <w:rPr>
          <w:rFonts w:ascii="Times New Roman" w:hAnsi="Times New Roman" w:cs="Times New Roman"/>
          <w:sz w:val="24"/>
          <w:szCs w:val="24"/>
        </w:rPr>
        <w:t xml:space="preserve">LARC stands for Long-Acting Reversible Contraception. </w:t>
      </w:r>
      <w:r w:rsidR="00EA045C" w:rsidRPr="00A21C1B">
        <w:rPr>
          <w:rFonts w:ascii="Times New Roman" w:hAnsi="Times New Roman" w:cs="Times New Roman"/>
          <w:sz w:val="24"/>
          <w:szCs w:val="24"/>
        </w:rPr>
        <w:t xml:space="preserve">Immediate postpartum LARC </w:t>
      </w:r>
      <w:r w:rsidRPr="00A21C1B">
        <w:rPr>
          <w:rFonts w:ascii="Times New Roman" w:hAnsi="Times New Roman" w:cs="Times New Roman"/>
          <w:sz w:val="24"/>
          <w:szCs w:val="24"/>
        </w:rPr>
        <w:t xml:space="preserve">refers to LARC </w:t>
      </w:r>
      <w:r w:rsidR="00EA045C" w:rsidRPr="00A21C1B">
        <w:rPr>
          <w:rFonts w:ascii="Times New Roman" w:hAnsi="Times New Roman" w:cs="Times New Roman"/>
          <w:sz w:val="24"/>
          <w:szCs w:val="24"/>
        </w:rPr>
        <w:t xml:space="preserve">initiation </w:t>
      </w:r>
      <w:r w:rsidRPr="00A21C1B">
        <w:rPr>
          <w:rFonts w:ascii="Times New Roman" w:hAnsi="Times New Roman" w:cs="Times New Roman"/>
          <w:sz w:val="24"/>
          <w:szCs w:val="24"/>
        </w:rPr>
        <w:t>after delivery</w:t>
      </w:r>
      <w:r w:rsidR="00AB35DB">
        <w:rPr>
          <w:rFonts w:ascii="Times New Roman" w:hAnsi="Times New Roman" w:cs="Times New Roman"/>
          <w:sz w:val="24"/>
          <w:szCs w:val="24"/>
        </w:rPr>
        <w:t xml:space="preserve"> and</w:t>
      </w:r>
      <w:r w:rsidRPr="00A21C1B">
        <w:rPr>
          <w:rFonts w:ascii="Times New Roman" w:hAnsi="Times New Roman" w:cs="Times New Roman"/>
          <w:sz w:val="24"/>
          <w:szCs w:val="24"/>
        </w:rPr>
        <w:t xml:space="preserve"> before hospital discharge. ACOG (American College of Obstetrics and Gynecologists) support</w:t>
      </w:r>
      <w:r w:rsidR="00074480">
        <w:rPr>
          <w:rFonts w:ascii="Times New Roman" w:hAnsi="Times New Roman" w:cs="Times New Roman"/>
          <w:sz w:val="24"/>
          <w:szCs w:val="24"/>
        </w:rPr>
        <w:t>s</w:t>
      </w:r>
      <w:r w:rsidRPr="00A21C1B">
        <w:rPr>
          <w:rFonts w:ascii="Times New Roman" w:hAnsi="Times New Roman" w:cs="Times New Roman"/>
          <w:sz w:val="24"/>
          <w:szCs w:val="24"/>
        </w:rPr>
        <w:t xml:space="preserve"> immediate postpartum LARC insertion as best practice, recognizing its role in preventing rapid repeat pregnancy and unintended pregnancy. </w:t>
      </w:r>
    </w:p>
    <w:p w:rsidR="00A21C1B" w:rsidRPr="002D32DF" w:rsidRDefault="00EA045C" w:rsidP="00A21C1B">
      <w:pPr>
        <w:pStyle w:val="Heading3"/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2D32DF">
        <w:rPr>
          <w:rFonts w:ascii="Times New Roman" w:hAnsi="Times New Roman" w:cs="Times New Roman"/>
          <w:b/>
          <w:color w:val="000000" w:themeColor="text1"/>
        </w:rPr>
        <w:t>What are some benefi</w:t>
      </w:r>
      <w:r w:rsidR="00A21C1B" w:rsidRPr="002D32DF">
        <w:rPr>
          <w:rFonts w:ascii="Times New Roman" w:hAnsi="Times New Roman" w:cs="Times New Roman"/>
          <w:b/>
          <w:color w:val="000000" w:themeColor="text1"/>
        </w:rPr>
        <w:t>ts of Immediate Postpartum LARC?</w:t>
      </w:r>
    </w:p>
    <w:p w:rsidR="00EA045C" w:rsidRP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Unintended pregnancy remains a significant issue in the U.S. and LARC methods can decrease unintended pregnancy and lengthen inter</w:t>
      </w:r>
      <w:r w:rsidR="00AB35D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pregnancy intervals</w:t>
      </w:r>
    </w:p>
    <w:p w:rsidR="00EA045C" w:rsidRP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Patient is still in the midst of care and placement can be convenient for both woman and provider</w:t>
      </w:r>
    </w:p>
    <w:p w:rsidR="00EA045C" w:rsidRPr="00A21C1B" w:rsidRDefault="002D32DF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Eliminates issues with the t</w:t>
      </w:r>
      <w:r w:rsidR="00EA045C"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ime limit on postpartum insurance coverage after hospital discharge</w:t>
      </w:r>
    </w:p>
    <w:p w:rsidR="00EA045C" w:rsidRP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Women are known not to be pregnant and many are motivated to avoid short-interval pregnancy</w:t>
      </w:r>
    </w:p>
    <w:p w:rsidR="00EA045C" w:rsidRP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Women using LARC methods have high satisfaction and continuation rates as compared to oral contraceptive pill users</w:t>
      </w:r>
    </w:p>
    <w:p w:rsidR="00EA045C" w:rsidRP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Up to 40% of women do not attend the postpartum visit</w:t>
      </w:r>
    </w:p>
    <w:p w:rsidR="00EA045C" w:rsidRP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Up to 75% of women who plan to use an IUD postpartum do not obtain it</w:t>
      </w:r>
    </w:p>
    <w:p w:rsidR="00A21C1B" w:rsidRDefault="00EA045C" w:rsidP="00A21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women may attend the postpartum visit, but encounter barriers to receiving </w:t>
      </w:r>
      <w:r w:rsidR="00A21C1B">
        <w:rPr>
          <w:rFonts w:ascii="Times New Roman" w:hAnsi="Times New Roman" w:cs="Times New Roman"/>
          <w:color w:val="000000" w:themeColor="text1"/>
          <w:sz w:val="24"/>
          <w:szCs w:val="24"/>
        </w:rPr>
        <w:t>LARC, such as inability to pay</w:t>
      </w:r>
      <w:r w:rsidRPr="00A21C1B">
        <w:rPr>
          <w:rFonts w:ascii="Times New Roman" w:hAnsi="Times New Roman" w:cs="Times New Roman"/>
          <w:color w:val="000000" w:themeColor="text1"/>
          <w:sz w:val="24"/>
          <w:szCs w:val="24"/>
        </w:rPr>
        <w:t>, or need for a repeat visit for placement</w:t>
      </w:r>
    </w:p>
    <w:p w:rsidR="002D32DF" w:rsidRDefault="002D32DF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2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 is the effect on breastfeeding?</w:t>
      </w:r>
    </w:p>
    <w:p w:rsidR="002D32DF" w:rsidRDefault="002D32DF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there is a theoretical risk of decreased lactogenesis associated with administration of progesterone, several studies have shown that there is </w:t>
      </w:r>
      <w:r w:rsidRPr="000B427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no difference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lactogenesis in women who underwent postpartum LARC placement. In addition, there was also no difference in the length of time wom</w:t>
      </w:r>
      <w:r w:rsidR="000B4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reported breastfeeding (Florida Perinatal Quality Collaboration). </w:t>
      </w:r>
    </w:p>
    <w:p w:rsidR="000B4272" w:rsidRPr="000B4272" w:rsidRDefault="00074480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What if</w:t>
      </w:r>
      <w:r w:rsidR="000B4272" w:rsidRPr="000B4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woman wants to have the LARC removed? </w:t>
      </w:r>
    </w:p>
    <w:p w:rsidR="000B4272" w:rsidRDefault="000B4272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It can be removed at any time by a trained practitioner in the provider’</w:t>
      </w:r>
      <w:r w:rsidR="00AB35DB">
        <w:rPr>
          <w:rFonts w:ascii="Times New Roman" w:hAnsi="Times New Roman" w:cs="Times New Roman"/>
          <w:color w:val="000000" w:themeColor="text1"/>
          <w:sz w:val="24"/>
          <w:szCs w:val="24"/>
        </w:rPr>
        <w:t>s office. After removal of the implant, the woma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n’s fertili</w:t>
      </w:r>
      <w:r w:rsidR="00AB35DB">
        <w:rPr>
          <w:rFonts w:ascii="Times New Roman" w:hAnsi="Times New Roman" w:cs="Times New Roman"/>
          <w:color w:val="000000" w:themeColor="text1"/>
          <w:sz w:val="24"/>
          <w:szCs w:val="24"/>
        </w:rPr>
        <w:t>ty is reestablished. If the woma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no </w:t>
      </w:r>
      <w:r w:rsidR="00AB35DB">
        <w:rPr>
          <w:rFonts w:ascii="Times New Roman" w:hAnsi="Times New Roman" w:cs="Times New Roman"/>
          <w:color w:val="000000" w:themeColor="text1"/>
          <w:sz w:val="24"/>
          <w:szCs w:val="24"/>
        </w:rPr>
        <w:t>longer has a provider, the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ealth </w:t>
      </w:r>
      <w:r w:rsidR="00AB35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epartment</w:t>
      </w:r>
      <w:r w:rsidR="00AB35DB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family planning clinic can remove the implant. </w:t>
      </w:r>
    </w:p>
    <w:p w:rsidR="00203B17" w:rsidRDefault="00203B17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B17" w:rsidRDefault="00203B17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Resources:</w:t>
      </w:r>
    </w:p>
    <w:p w:rsidR="00203B17" w:rsidRDefault="00203B17" w:rsidP="002D32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Florida Perinatal Quality Collaboration </w:t>
      </w:r>
    </w:p>
    <w:p w:rsidR="00A64E26" w:rsidRPr="00203B17" w:rsidRDefault="00203B17" w:rsidP="00A64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USF Health – College of Public Health</w:t>
      </w:r>
      <w:r w:rsidR="00A64E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4E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4E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4E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4E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4E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12/5/18</w:t>
      </w:r>
      <w:bookmarkStart w:id="0" w:name="_GoBack"/>
      <w:bookmarkEnd w:id="0"/>
    </w:p>
    <w:sectPr w:rsidR="00A64E26" w:rsidRPr="00203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30CE"/>
    <w:multiLevelType w:val="multilevel"/>
    <w:tmpl w:val="200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636BF8"/>
    <w:multiLevelType w:val="multilevel"/>
    <w:tmpl w:val="B940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C4042"/>
    <w:multiLevelType w:val="multilevel"/>
    <w:tmpl w:val="D4D8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5C"/>
    <w:rsid w:val="00074480"/>
    <w:rsid w:val="000B4272"/>
    <w:rsid w:val="00203B17"/>
    <w:rsid w:val="002D32DF"/>
    <w:rsid w:val="003B04E4"/>
    <w:rsid w:val="00816FE3"/>
    <w:rsid w:val="00A21C1B"/>
    <w:rsid w:val="00A64E26"/>
    <w:rsid w:val="00AB35DB"/>
    <w:rsid w:val="00EA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C390"/>
  <w15:chartTrackingRefBased/>
  <w15:docId w15:val="{5EC1A844-DBBD-41ED-851C-646D4157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A045C"/>
    <w:pPr>
      <w:spacing w:before="100" w:beforeAutospacing="1" w:after="100" w:afterAutospacing="1" w:line="240" w:lineRule="atLeast"/>
      <w:outlineLvl w:val="3"/>
    </w:pPr>
    <w:rPr>
      <w:rFonts w:ascii="Helvetica" w:eastAsia="Times New Roman" w:hAnsi="Helvetica" w:cs="Times New Roman"/>
      <w:caps/>
      <w:color w:val="228EA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045C"/>
    <w:rPr>
      <w:rFonts w:ascii="Helvetica" w:eastAsia="Times New Roman" w:hAnsi="Helvetica" w:cs="Times New Roman"/>
      <w:caps/>
      <w:color w:val="228EA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04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B1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802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30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14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7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53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8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5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49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88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Memorial HealthCare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Tyre, Kelley</dc:creator>
  <cp:keywords/>
  <dc:description/>
  <cp:lastModifiedBy>Tyre, Kelley</cp:lastModifiedBy>
  <cp:revision>4</cp:revision>
  <dcterms:created xsi:type="dcterms:W3CDTF">2018-10-26T16:42:00Z</dcterms:created>
  <dcterms:modified xsi:type="dcterms:W3CDTF">2018-12-05T15:07:00Z</dcterms:modified>
</cp:coreProperties>
</file>