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5F20A9" w:rsidRPr="00D739DA" w:rsidRDefault="005F20A9" w:rsidP="005F20A9">
      <w:pPr>
        <w:jc w:val="center"/>
        <w:rPr>
          <w:b/>
          <w:sz w:val="24"/>
          <w:szCs w:val="24"/>
        </w:rPr>
      </w:pPr>
    </w:p>
    <w:p w14:paraId="39B6B10F" w14:textId="13E52C7A" w:rsidR="005F20A9" w:rsidRPr="005274B2" w:rsidRDefault="00D739DA" w:rsidP="005F20A9">
      <w:pPr>
        <w:jc w:val="center"/>
        <w:rPr>
          <w:sz w:val="42"/>
          <w:szCs w:val="24"/>
        </w:rPr>
      </w:pPr>
      <w:r w:rsidRPr="00D739DA">
        <w:rPr>
          <w:b/>
          <w:sz w:val="42"/>
          <w:szCs w:val="24"/>
        </w:rPr>
        <w:t>After Suicide:</w:t>
      </w:r>
      <w:r>
        <w:rPr>
          <w:sz w:val="42"/>
          <w:szCs w:val="24"/>
        </w:rPr>
        <w:t xml:space="preserve"> </w:t>
      </w:r>
      <w:r>
        <w:rPr>
          <w:sz w:val="42"/>
          <w:szCs w:val="24"/>
        </w:rPr>
        <w:br/>
      </w:r>
      <w:r w:rsidRPr="00D739DA">
        <w:rPr>
          <w:i/>
          <w:sz w:val="36"/>
          <w:szCs w:val="24"/>
        </w:rPr>
        <w:t>A Toolkit for USF GME Residency and Fellowship Programs</w:t>
      </w:r>
    </w:p>
    <w:p w14:paraId="0A37501D" w14:textId="4CEB93B1" w:rsidR="005F20A9" w:rsidRDefault="005F20A9" w:rsidP="005F20A9">
      <w:pPr>
        <w:jc w:val="center"/>
        <w:rPr>
          <w:sz w:val="24"/>
          <w:szCs w:val="24"/>
        </w:rPr>
      </w:pPr>
    </w:p>
    <w:p w14:paraId="048DDD9F" w14:textId="517BDAF4" w:rsidR="005274B2" w:rsidRDefault="005274B2" w:rsidP="005F20A9">
      <w:pPr>
        <w:jc w:val="center"/>
        <w:rPr>
          <w:sz w:val="24"/>
          <w:szCs w:val="24"/>
        </w:rPr>
      </w:pPr>
    </w:p>
    <w:p w14:paraId="5DAB6C7B" w14:textId="7458A279" w:rsidR="005F20A9" w:rsidRDefault="005F20A9" w:rsidP="005F20A9">
      <w:pPr>
        <w:jc w:val="center"/>
        <w:rPr>
          <w:sz w:val="24"/>
          <w:szCs w:val="24"/>
        </w:rPr>
      </w:pPr>
    </w:p>
    <w:p w14:paraId="5684FAD4" w14:textId="46976E75" w:rsidR="00D739DA" w:rsidRPr="00AD70A9" w:rsidRDefault="00D739DA" w:rsidP="005F20A9">
      <w:pPr>
        <w:jc w:val="center"/>
        <w:rPr>
          <w:color w:val="FF0000"/>
          <w:sz w:val="24"/>
          <w:szCs w:val="24"/>
        </w:rPr>
      </w:pPr>
    </w:p>
    <w:p w14:paraId="6A05A809" w14:textId="7399B6F5" w:rsidR="005F20A9" w:rsidRDefault="005F20A9" w:rsidP="005F20A9">
      <w:pPr>
        <w:jc w:val="center"/>
        <w:rPr>
          <w:sz w:val="24"/>
          <w:szCs w:val="24"/>
        </w:rPr>
      </w:pPr>
    </w:p>
    <w:p w14:paraId="6B0CCE4F" w14:textId="6553AFE6" w:rsidR="002A7190" w:rsidRDefault="002A7190" w:rsidP="005F20A9">
      <w:pPr>
        <w:jc w:val="center"/>
        <w:rPr>
          <w:sz w:val="24"/>
          <w:szCs w:val="24"/>
        </w:rPr>
      </w:pPr>
    </w:p>
    <w:p w14:paraId="568FE67E" w14:textId="698A44BD" w:rsidR="002A7190" w:rsidRDefault="002A7190" w:rsidP="005F20A9">
      <w:pPr>
        <w:jc w:val="center"/>
        <w:rPr>
          <w:sz w:val="24"/>
          <w:szCs w:val="24"/>
        </w:rPr>
      </w:pPr>
    </w:p>
    <w:p w14:paraId="787C061C" w14:textId="29EDFA93" w:rsidR="002A7190" w:rsidRDefault="002A7190" w:rsidP="005F20A9">
      <w:pPr>
        <w:jc w:val="center"/>
        <w:rPr>
          <w:sz w:val="24"/>
          <w:szCs w:val="24"/>
        </w:rPr>
      </w:pPr>
    </w:p>
    <w:p w14:paraId="29B2963F" w14:textId="433AB53F" w:rsidR="00190F94" w:rsidRDefault="00190F94" w:rsidP="005F20A9">
      <w:pPr>
        <w:jc w:val="center"/>
        <w:rPr>
          <w:sz w:val="24"/>
          <w:szCs w:val="24"/>
        </w:rPr>
      </w:pPr>
    </w:p>
    <w:p w14:paraId="3E47FADE" w14:textId="6A6FED57" w:rsidR="00190F94" w:rsidRDefault="00190F94" w:rsidP="005F20A9">
      <w:pPr>
        <w:jc w:val="center"/>
        <w:rPr>
          <w:sz w:val="24"/>
          <w:szCs w:val="24"/>
        </w:rPr>
      </w:pPr>
    </w:p>
    <w:p w14:paraId="62F10283" w14:textId="52FA489C" w:rsidR="00190F94" w:rsidRDefault="00190F94" w:rsidP="005F20A9">
      <w:pPr>
        <w:jc w:val="center"/>
        <w:rPr>
          <w:sz w:val="24"/>
          <w:szCs w:val="24"/>
        </w:rPr>
      </w:pPr>
    </w:p>
    <w:p w14:paraId="66C06D86" w14:textId="7F369A3F" w:rsidR="00190F94" w:rsidRDefault="00190F94" w:rsidP="005F20A9">
      <w:pPr>
        <w:jc w:val="center"/>
        <w:rPr>
          <w:sz w:val="24"/>
          <w:szCs w:val="24"/>
        </w:rPr>
      </w:pPr>
    </w:p>
    <w:p w14:paraId="6CC86AA8" w14:textId="5FB08DF7" w:rsidR="00190F94" w:rsidRDefault="00190F94" w:rsidP="005F20A9">
      <w:pPr>
        <w:jc w:val="center"/>
        <w:rPr>
          <w:sz w:val="24"/>
          <w:szCs w:val="24"/>
        </w:rPr>
      </w:pPr>
    </w:p>
    <w:p w14:paraId="13431BF8" w14:textId="1094A767" w:rsidR="00190F94" w:rsidRDefault="00190F94" w:rsidP="005F20A9">
      <w:pPr>
        <w:jc w:val="center"/>
        <w:rPr>
          <w:sz w:val="24"/>
          <w:szCs w:val="24"/>
        </w:rPr>
      </w:pPr>
    </w:p>
    <w:p w14:paraId="31E6D7A3" w14:textId="7FEB4B0C" w:rsidR="00190F94" w:rsidRDefault="00190F94" w:rsidP="005F20A9">
      <w:pPr>
        <w:jc w:val="center"/>
        <w:rPr>
          <w:sz w:val="24"/>
          <w:szCs w:val="24"/>
        </w:rPr>
      </w:pPr>
    </w:p>
    <w:p w14:paraId="00AB0C77" w14:textId="3D09E382" w:rsidR="00190F94" w:rsidRDefault="00190F94" w:rsidP="005F20A9">
      <w:pPr>
        <w:jc w:val="center"/>
        <w:rPr>
          <w:sz w:val="24"/>
          <w:szCs w:val="24"/>
        </w:rPr>
      </w:pPr>
    </w:p>
    <w:p w14:paraId="3F69C77F" w14:textId="58172D33" w:rsidR="00190F94" w:rsidRDefault="00190F94" w:rsidP="005F20A9">
      <w:pPr>
        <w:jc w:val="center"/>
        <w:rPr>
          <w:sz w:val="24"/>
          <w:szCs w:val="24"/>
        </w:rPr>
      </w:pPr>
    </w:p>
    <w:p w14:paraId="0C2DE41C" w14:textId="77777777" w:rsidR="00190F94" w:rsidRDefault="00190F94" w:rsidP="005F20A9">
      <w:pPr>
        <w:jc w:val="center"/>
        <w:rPr>
          <w:sz w:val="24"/>
          <w:szCs w:val="24"/>
        </w:rPr>
      </w:pPr>
    </w:p>
    <w:p w14:paraId="2169F67D" w14:textId="7921E3E3" w:rsidR="002A7190" w:rsidRDefault="002A7190" w:rsidP="00190F94">
      <w:pPr>
        <w:rPr>
          <w:sz w:val="24"/>
          <w:szCs w:val="24"/>
        </w:rPr>
      </w:pPr>
    </w:p>
    <w:p w14:paraId="4DEBA349" w14:textId="7E7B22E7" w:rsidR="5D35F156" w:rsidRDefault="002A7190" w:rsidP="00190F94">
      <w:pPr>
        <w:rPr>
          <w:rFonts w:ascii="Calibri" w:eastAsia="Calibri" w:hAnsi="Calibri" w:cs="Calibri"/>
          <w:sz w:val="24"/>
          <w:szCs w:val="24"/>
        </w:rPr>
      </w:pPr>
      <w:r w:rsidRPr="00190F94">
        <w:rPr>
          <w:b/>
          <w:sz w:val="24"/>
          <w:szCs w:val="24"/>
        </w:rPr>
        <w:t xml:space="preserve">This document was developed based on </w:t>
      </w:r>
      <w:r w:rsidR="5D35F156" w:rsidRPr="00190F94">
        <w:rPr>
          <w:b/>
          <w:sz w:val="24"/>
          <w:szCs w:val="24"/>
        </w:rPr>
        <w:t xml:space="preserve">ACGME’s “After a Suicide: A Toolkit for Physician </w:t>
      </w:r>
      <w:r w:rsidR="00190F94" w:rsidRPr="00190F94">
        <w:rPr>
          <w:b/>
          <w:sz w:val="24"/>
          <w:szCs w:val="24"/>
        </w:rPr>
        <w:t>R</w:t>
      </w:r>
      <w:r w:rsidR="5D35F156" w:rsidRPr="00190F94">
        <w:rPr>
          <w:b/>
          <w:sz w:val="24"/>
          <w:szCs w:val="24"/>
        </w:rPr>
        <w:t>esidency/</w:t>
      </w:r>
      <w:r w:rsidR="00190F94" w:rsidRPr="00190F94">
        <w:rPr>
          <w:b/>
          <w:sz w:val="24"/>
          <w:szCs w:val="24"/>
        </w:rPr>
        <w:t xml:space="preserve"> </w:t>
      </w:r>
      <w:r w:rsidR="5D35F156" w:rsidRPr="00190F94">
        <w:rPr>
          <w:b/>
          <w:sz w:val="24"/>
          <w:szCs w:val="24"/>
        </w:rPr>
        <w:t>Fellowship Programs</w:t>
      </w:r>
      <w:r w:rsidR="00190F94" w:rsidRPr="00190F94">
        <w:rPr>
          <w:b/>
          <w:sz w:val="24"/>
          <w:szCs w:val="24"/>
        </w:rPr>
        <w:t>,” created by the following workgroup:</w:t>
      </w:r>
      <w:r w:rsidR="00190F94">
        <w:rPr>
          <w:sz w:val="24"/>
          <w:szCs w:val="24"/>
        </w:rPr>
        <w:t xml:space="preserve"> </w:t>
      </w:r>
      <w:r w:rsidR="00190F94">
        <w:rPr>
          <w:sz w:val="24"/>
          <w:szCs w:val="24"/>
        </w:rPr>
        <w:br/>
      </w:r>
      <w:r w:rsidR="00190F94">
        <w:rPr>
          <w:sz w:val="24"/>
          <w:szCs w:val="24"/>
        </w:rPr>
        <w:br/>
        <w:t>Liselotte Dyrbye, MD</w:t>
      </w:r>
      <w:r w:rsidR="00190F94">
        <w:rPr>
          <w:sz w:val="24"/>
          <w:szCs w:val="24"/>
        </w:rPr>
        <w:br/>
        <w:t>Lyuba Konopasek, MD</w:t>
      </w:r>
      <w:r w:rsidR="00190F94">
        <w:rPr>
          <w:sz w:val="24"/>
          <w:szCs w:val="24"/>
        </w:rPr>
        <w:br/>
        <w:t>Christine Moutier, MD</w:t>
      </w:r>
    </w:p>
    <w:p w14:paraId="72A3D3EC" w14:textId="77777777" w:rsidR="005F20A9" w:rsidRPr="005F20A9" w:rsidRDefault="005F20A9" w:rsidP="00190F94">
      <w:pPr>
        <w:rPr>
          <w:sz w:val="24"/>
          <w:szCs w:val="24"/>
        </w:rPr>
      </w:pPr>
      <w:r w:rsidRPr="005F20A9">
        <w:rPr>
          <w:sz w:val="24"/>
          <w:szCs w:val="24"/>
        </w:rPr>
        <w:br w:type="page"/>
      </w:r>
    </w:p>
    <w:sdt>
      <w:sdtPr>
        <w:rPr>
          <w:rFonts w:asciiTheme="minorHAnsi" w:eastAsiaTheme="minorHAnsi" w:hAnsiTheme="minorHAnsi" w:cstheme="minorBidi"/>
          <w:b w:val="0"/>
          <w:color w:val="auto"/>
          <w:sz w:val="22"/>
          <w:szCs w:val="22"/>
        </w:rPr>
        <w:id w:val="852841421"/>
        <w:docPartObj>
          <w:docPartGallery w:val="Table of Contents"/>
          <w:docPartUnique/>
        </w:docPartObj>
      </w:sdtPr>
      <w:sdtEndPr>
        <w:rPr>
          <w:bCs/>
          <w:noProof/>
        </w:rPr>
      </w:sdtEndPr>
      <w:sdtContent>
        <w:p w14:paraId="6F430B35" w14:textId="25005932" w:rsidR="00643020" w:rsidRDefault="00643020">
          <w:pPr>
            <w:pStyle w:val="TOCHeading"/>
          </w:pPr>
          <w:r>
            <w:t>Contents</w:t>
          </w:r>
        </w:p>
        <w:p w14:paraId="25554A0D" w14:textId="133EAF4F" w:rsidR="00C12B0A" w:rsidRDefault="00643020">
          <w:pPr>
            <w:pStyle w:val="TOC1"/>
            <w:tabs>
              <w:tab w:val="right" w:leader="dot" w:pos="10790"/>
            </w:tabs>
            <w:rPr>
              <w:rFonts w:eastAsiaTheme="minorEastAsia"/>
              <w:noProof/>
              <w:sz w:val="22"/>
            </w:rPr>
          </w:pPr>
          <w:r>
            <w:fldChar w:fldCharType="begin"/>
          </w:r>
          <w:r>
            <w:instrText xml:space="preserve"> TOC \o "1-3" \h \z \u </w:instrText>
          </w:r>
          <w:r>
            <w:fldChar w:fldCharType="separate"/>
          </w:r>
          <w:hyperlink w:anchor="_Toc10454778" w:history="1">
            <w:r w:rsidR="00C12B0A" w:rsidRPr="003315CB">
              <w:rPr>
                <w:rStyle w:val="Hyperlink"/>
                <w:noProof/>
              </w:rPr>
              <w:t>Overview: Suicide Response Plan</w:t>
            </w:r>
            <w:r w:rsidR="00C12B0A">
              <w:rPr>
                <w:noProof/>
                <w:webHidden/>
              </w:rPr>
              <w:tab/>
            </w:r>
            <w:r w:rsidR="00C12B0A">
              <w:rPr>
                <w:noProof/>
                <w:webHidden/>
              </w:rPr>
              <w:fldChar w:fldCharType="begin"/>
            </w:r>
            <w:r w:rsidR="00C12B0A">
              <w:rPr>
                <w:noProof/>
                <w:webHidden/>
              </w:rPr>
              <w:instrText xml:space="preserve"> PAGEREF _Toc10454778 \h </w:instrText>
            </w:r>
            <w:r w:rsidR="00C12B0A">
              <w:rPr>
                <w:noProof/>
                <w:webHidden/>
              </w:rPr>
            </w:r>
            <w:r w:rsidR="00C12B0A">
              <w:rPr>
                <w:noProof/>
                <w:webHidden/>
              </w:rPr>
              <w:fldChar w:fldCharType="separate"/>
            </w:r>
            <w:r w:rsidR="001241B1">
              <w:rPr>
                <w:noProof/>
                <w:webHidden/>
              </w:rPr>
              <w:t>4</w:t>
            </w:r>
            <w:r w:rsidR="00C12B0A">
              <w:rPr>
                <w:noProof/>
                <w:webHidden/>
              </w:rPr>
              <w:fldChar w:fldCharType="end"/>
            </w:r>
          </w:hyperlink>
        </w:p>
        <w:p w14:paraId="5406AC50" w14:textId="0D87C624" w:rsidR="00C12B0A" w:rsidRDefault="005B5665">
          <w:pPr>
            <w:pStyle w:val="TOC2"/>
            <w:rPr>
              <w:rFonts w:eastAsiaTheme="minorEastAsia"/>
              <w:noProof/>
              <w:sz w:val="22"/>
            </w:rPr>
          </w:pPr>
          <w:hyperlink w:anchor="_Toc10454779" w:history="1">
            <w:r w:rsidR="00C12B0A" w:rsidRPr="003315CB">
              <w:rPr>
                <w:rStyle w:val="Hyperlink"/>
                <w:noProof/>
              </w:rPr>
              <w:t>Advance Planning</w:t>
            </w:r>
            <w:r w:rsidR="00C12B0A">
              <w:rPr>
                <w:noProof/>
                <w:webHidden/>
              </w:rPr>
              <w:tab/>
            </w:r>
            <w:r w:rsidR="00C12B0A">
              <w:rPr>
                <w:noProof/>
                <w:webHidden/>
              </w:rPr>
              <w:fldChar w:fldCharType="begin"/>
            </w:r>
            <w:r w:rsidR="00C12B0A">
              <w:rPr>
                <w:noProof/>
                <w:webHidden/>
              </w:rPr>
              <w:instrText xml:space="preserve"> PAGEREF _Toc10454779 \h </w:instrText>
            </w:r>
            <w:r w:rsidR="00C12B0A">
              <w:rPr>
                <w:noProof/>
                <w:webHidden/>
              </w:rPr>
            </w:r>
            <w:r w:rsidR="00C12B0A">
              <w:rPr>
                <w:noProof/>
                <w:webHidden/>
              </w:rPr>
              <w:fldChar w:fldCharType="separate"/>
            </w:r>
            <w:r w:rsidR="001241B1">
              <w:rPr>
                <w:noProof/>
                <w:webHidden/>
              </w:rPr>
              <w:t>4</w:t>
            </w:r>
            <w:r w:rsidR="00C12B0A">
              <w:rPr>
                <w:noProof/>
                <w:webHidden/>
              </w:rPr>
              <w:fldChar w:fldCharType="end"/>
            </w:r>
          </w:hyperlink>
        </w:p>
        <w:p w14:paraId="1F0D5FDE" w14:textId="38CDB315" w:rsidR="00C12B0A" w:rsidRDefault="005B5665">
          <w:pPr>
            <w:pStyle w:val="TOC2"/>
            <w:rPr>
              <w:rFonts w:eastAsiaTheme="minorEastAsia"/>
              <w:noProof/>
              <w:sz w:val="22"/>
            </w:rPr>
          </w:pPr>
          <w:hyperlink w:anchor="_Toc10454780" w:history="1">
            <w:r w:rsidR="00C12B0A" w:rsidRPr="003315CB">
              <w:rPr>
                <w:rStyle w:val="Hyperlink"/>
                <w:noProof/>
              </w:rPr>
              <w:t>Response Planning</w:t>
            </w:r>
            <w:r w:rsidR="00C12B0A">
              <w:rPr>
                <w:noProof/>
                <w:webHidden/>
              </w:rPr>
              <w:tab/>
            </w:r>
            <w:r w:rsidR="00C12B0A">
              <w:rPr>
                <w:noProof/>
                <w:webHidden/>
              </w:rPr>
              <w:fldChar w:fldCharType="begin"/>
            </w:r>
            <w:r w:rsidR="00C12B0A">
              <w:rPr>
                <w:noProof/>
                <w:webHidden/>
              </w:rPr>
              <w:instrText xml:space="preserve"> PAGEREF _Toc10454780 \h </w:instrText>
            </w:r>
            <w:r w:rsidR="00C12B0A">
              <w:rPr>
                <w:noProof/>
                <w:webHidden/>
              </w:rPr>
            </w:r>
            <w:r w:rsidR="00C12B0A">
              <w:rPr>
                <w:noProof/>
                <w:webHidden/>
              </w:rPr>
              <w:fldChar w:fldCharType="separate"/>
            </w:r>
            <w:r w:rsidR="001241B1">
              <w:rPr>
                <w:noProof/>
                <w:webHidden/>
              </w:rPr>
              <w:t>4</w:t>
            </w:r>
            <w:r w:rsidR="00C12B0A">
              <w:rPr>
                <w:noProof/>
                <w:webHidden/>
              </w:rPr>
              <w:fldChar w:fldCharType="end"/>
            </w:r>
          </w:hyperlink>
        </w:p>
        <w:p w14:paraId="5F238337" w14:textId="54C42C01" w:rsidR="00C12B0A" w:rsidRDefault="005B5665">
          <w:pPr>
            <w:pStyle w:val="TOC2"/>
            <w:rPr>
              <w:rFonts w:eastAsiaTheme="minorEastAsia"/>
              <w:noProof/>
              <w:sz w:val="22"/>
            </w:rPr>
          </w:pPr>
          <w:hyperlink w:anchor="_Toc10454781" w:history="1">
            <w:r w:rsidR="00C12B0A" w:rsidRPr="003315CB">
              <w:rPr>
                <w:rStyle w:val="Hyperlink"/>
                <w:noProof/>
              </w:rPr>
              <w:t>Guidelines for review</w:t>
            </w:r>
            <w:r w:rsidR="00C12B0A">
              <w:rPr>
                <w:noProof/>
                <w:webHidden/>
              </w:rPr>
              <w:tab/>
            </w:r>
            <w:r w:rsidR="00C12B0A">
              <w:rPr>
                <w:noProof/>
                <w:webHidden/>
              </w:rPr>
              <w:fldChar w:fldCharType="begin"/>
            </w:r>
            <w:r w:rsidR="00C12B0A">
              <w:rPr>
                <w:noProof/>
                <w:webHidden/>
              </w:rPr>
              <w:instrText xml:space="preserve"> PAGEREF _Toc10454781 \h </w:instrText>
            </w:r>
            <w:r w:rsidR="00C12B0A">
              <w:rPr>
                <w:noProof/>
                <w:webHidden/>
              </w:rPr>
            </w:r>
            <w:r w:rsidR="00C12B0A">
              <w:rPr>
                <w:noProof/>
                <w:webHidden/>
              </w:rPr>
              <w:fldChar w:fldCharType="separate"/>
            </w:r>
            <w:r w:rsidR="001241B1">
              <w:rPr>
                <w:noProof/>
                <w:webHidden/>
              </w:rPr>
              <w:t>4</w:t>
            </w:r>
            <w:r w:rsidR="00C12B0A">
              <w:rPr>
                <w:noProof/>
                <w:webHidden/>
              </w:rPr>
              <w:fldChar w:fldCharType="end"/>
            </w:r>
          </w:hyperlink>
        </w:p>
        <w:p w14:paraId="706DBE54" w14:textId="151C13E0" w:rsidR="00C12B0A" w:rsidRDefault="005B5665">
          <w:pPr>
            <w:pStyle w:val="TOC1"/>
            <w:tabs>
              <w:tab w:val="right" w:leader="dot" w:pos="10790"/>
            </w:tabs>
            <w:rPr>
              <w:rFonts w:eastAsiaTheme="minorEastAsia"/>
              <w:noProof/>
              <w:sz w:val="22"/>
            </w:rPr>
          </w:pPr>
          <w:hyperlink w:anchor="_Toc10454782" w:history="1">
            <w:r w:rsidR="00C12B0A" w:rsidRPr="003315CB">
              <w:rPr>
                <w:rStyle w:val="Hyperlink"/>
                <w:noProof/>
              </w:rPr>
              <w:t>Crisis Response Team</w:t>
            </w:r>
            <w:r w:rsidR="00C12B0A">
              <w:rPr>
                <w:noProof/>
                <w:webHidden/>
              </w:rPr>
              <w:tab/>
            </w:r>
            <w:r w:rsidR="00C12B0A">
              <w:rPr>
                <w:noProof/>
                <w:webHidden/>
              </w:rPr>
              <w:fldChar w:fldCharType="begin"/>
            </w:r>
            <w:r w:rsidR="00C12B0A">
              <w:rPr>
                <w:noProof/>
                <w:webHidden/>
              </w:rPr>
              <w:instrText xml:space="preserve"> PAGEREF _Toc10454782 \h </w:instrText>
            </w:r>
            <w:r w:rsidR="00C12B0A">
              <w:rPr>
                <w:noProof/>
                <w:webHidden/>
              </w:rPr>
            </w:r>
            <w:r w:rsidR="00C12B0A">
              <w:rPr>
                <w:noProof/>
                <w:webHidden/>
              </w:rPr>
              <w:fldChar w:fldCharType="separate"/>
            </w:r>
            <w:r w:rsidR="001241B1">
              <w:rPr>
                <w:noProof/>
                <w:webHidden/>
              </w:rPr>
              <w:t>5</w:t>
            </w:r>
            <w:r w:rsidR="00C12B0A">
              <w:rPr>
                <w:noProof/>
                <w:webHidden/>
              </w:rPr>
              <w:fldChar w:fldCharType="end"/>
            </w:r>
          </w:hyperlink>
        </w:p>
        <w:p w14:paraId="3D2B8531" w14:textId="5200E90F" w:rsidR="00C12B0A" w:rsidRDefault="005B5665">
          <w:pPr>
            <w:pStyle w:val="TOC2"/>
            <w:rPr>
              <w:rFonts w:eastAsiaTheme="minorEastAsia"/>
              <w:noProof/>
              <w:sz w:val="22"/>
            </w:rPr>
          </w:pPr>
          <w:hyperlink w:anchor="_Toc10454783" w:history="1">
            <w:r w:rsidR="00C12B0A" w:rsidRPr="003315CB">
              <w:rPr>
                <w:rStyle w:val="Hyperlink"/>
                <w:noProof/>
              </w:rPr>
              <w:t>SHARING INFORMATION</w:t>
            </w:r>
            <w:r w:rsidR="00C12B0A">
              <w:rPr>
                <w:noProof/>
                <w:webHidden/>
              </w:rPr>
              <w:tab/>
            </w:r>
            <w:r w:rsidR="00C12B0A">
              <w:rPr>
                <w:noProof/>
                <w:webHidden/>
              </w:rPr>
              <w:fldChar w:fldCharType="begin"/>
            </w:r>
            <w:r w:rsidR="00C12B0A">
              <w:rPr>
                <w:noProof/>
                <w:webHidden/>
              </w:rPr>
              <w:instrText xml:space="preserve"> PAGEREF _Toc10454783 \h </w:instrText>
            </w:r>
            <w:r w:rsidR="00C12B0A">
              <w:rPr>
                <w:noProof/>
                <w:webHidden/>
              </w:rPr>
            </w:r>
            <w:r w:rsidR="00C12B0A">
              <w:rPr>
                <w:noProof/>
                <w:webHidden/>
              </w:rPr>
              <w:fldChar w:fldCharType="separate"/>
            </w:r>
            <w:r w:rsidR="001241B1">
              <w:rPr>
                <w:noProof/>
                <w:webHidden/>
              </w:rPr>
              <w:t>6</w:t>
            </w:r>
            <w:r w:rsidR="00C12B0A">
              <w:rPr>
                <w:noProof/>
                <w:webHidden/>
              </w:rPr>
              <w:fldChar w:fldCharType="end"/>
            </w:r>
          </w:hyperlink>
        </w:p>
        <w:p w14:paraId="49A17933" w14:textId="12B5722E" w:rsidR="00C12B0A" w:rsidRDefault="005B5665">
          <w:pPr>
            <w:pStyle w:val="TOC2"/>
            <w:rPr>
              <w:rFonts w:eastAsiaTheme="minorEastAsia"/>
              <w:noProof/>
              <w:sz w:val="22"/>
            </w:rPr>
          </w:pPr>
          <w:hyperlink w:anchor="_Toc10454784" w:history="1">
            <w:r w:rsidR="00C12B0A" w:rsidRPr="003315CB">
              <w:rPr>
                <w:rStyle w:val="Hyperlink"/>
                <w:noProof/>
              </w:rPr>
              <w:t>Communication with emergency contact person or family</w:t>
            </w:r>
            <w:r w:rsidR="00C12B0A">
              <w:rPr>
                <w:noProof/>
                <w:webHidden/>
              </w:rPr>
              <w:tab/>
            </w:r>
            <w:r w:rsidR="00C12B0A">
              <w:rPr>
                <w:noProof/>
                <w:webHidden/>
              </w:rPr>
              <w:fldChar w:fldCharType="begin"/>
            </w:r>
            <w:r w:rsidR="00C12B0A">
              <w:rPr>
                <w:noProof/>
                <w:webHidden/>
              </w:rPr>
              <w:instrText xml:space="preserve"> PAGEREF _Toc10454784 \h </w:instrText>
            </w:r>
            <w:r w:rsidR="00C12B0A">
              <w:rPr>
                <w:noProof/>
                <w:webHidden/>
              </w:rPr>
            </w:r>
            <w:r w:rsidR="00C12B0A">
              <w:rPr>
                <w:noProof/>
                <w:webHidden/>
              </w:rPr>
              <w:fldChar w:fldCharType="separate"/>
            </w:r>
            <w:r w:rsidR="001241B1">
              <w:rPr>
                <w:noProof/>
                <w:webHidden/>
              </w:rPr>
              <w:t>6</w:t>
            </w:r>
            <w:r w:rsidR="00C12B0A">
              <w:rPr>
                <w:noProof/>
                <w:webHidden/>
              </w:rPr>
              <w:fldChar w:fldCharType="end"/>
            </w:r>
          </w:hyperlink>
        </w:p>
        <w:p w14:paraId="52B36F8B" w14:textId="0D5CFD5F" w:rsidR="00C12B0A" w:rsidRDefault="005B5665">
          <w:pPr>
            <w:pStyle w:val="TOC2"/>
            <w:rPr>
              <w:rFonts w:eastAsiaTheme="minorEastAsia"/>
              <w:noProof/>
              <w:sz w:val="22"/>
            </w:rPr>
          </w:pPr>
          <w:hyperlink w:anchor="_Toc10454785" w:history="1">
            <w:r w:rsidR="00C12B0A" w:rsidRPr="003315CB">
              <w:rPr>
                <w:rStyle w:val="Hyperlink"/>
                <w:noProof/>
              </w:rPr>
              <w:t>DOs and DONTs when sharing the news</w:t>
            </w:r>
            <w:r w:rsidR="00C12B0A">
              <w:rPr>
                <w:noProof/>
                <w:webHidden/>
              </w:rPr>
              <w:tab/>
            </w:r>
            <w:r w:rsidR="00C12B0A">
              <w:rPr>
                <w:noProof/>
                <w:webHidden/>
              </w:rPr>
              <w:fldChar w:fldCharType="begin"/>
            </w:r>
            <w:r w:rsidR="00C12B0A">
              <w:rPr>
                <w:noProof/>
                <w:webHidden/>
              </w:rPr>
              <w:instrText xml:space="preserve"> PAGEREF _Toc10454785 \h </w:instrText>
            </w:r>
            <w:r w:rsidR="00C12B0A">
              <w:rPr>
                <w:noProof/>
                <w:webHidden/>
              </w:rPr>
            </w:r>
            <w:r w:rsidR="00C12B0A">
              <w:rPr>
                <w:noProof/>
                <w:webHidden/>
              </w:rPr>
              <w:fldChar w:fldCharType="separate"/>
            </w:r>
            <w:r w:rsidR="001241B1">
              <w:rPr>
                <w:noProof/>
                <w:webHidden/>
              </w:rPr>
              <w:t>7</w:t>
            </w:r>
            <w:r w:rsidR="00C12B0A">
              <w:rPr>
                <w:noProof/>
                <w:webHidden/>
              </w:rPr>
              <w:fldChar w:fldCharType="end"/>
            </w:r>
          </w:hyperlink>
        </w:p>
        <w:p w14:paraId="48CB156A" w14:textId="5C6C2621" w:rsidR="00C12B0A" w:rsidRDefault="005B5665">
          <w:pPr>
            <w:pStyle w:val="TOC2"/>
            <w:rPr>
              <w:rFonts w:eastAsiaTheme="minorEastAsia"/>
              <w:noProof/>
              <w:sz w:val="22"/>
            </w:rPr>
          </w:pPr>
          <w:hyperlink w:anchor="_Toc10454786" w:history="1">
            <w:r w:rsidR="00C12B0A" w:rsidRPr="003315CB">
              <w:rPr>
                <w:rStyle w:val="Hyperlink"/>
                <w:noProof/>
              </w:rPr>
              <w:t>Notifying residents in the same program as the deceased resident</w:t>
            </w:r>
            <w:r w:rsidR="00C12B0A">
              <w:rPr>
                <w:noProof/>
                <w:webHidden/>
              </w:rPr>
              <w:tab/>
            </w:r>
            <w:r w:rsidR="00C12B0A">
              <w:rPr>
                <w:noProof/>
                <w:webHidden/>
              </w:rPr>
              <w:fldChar w:fldCharType="begin"/>
            </w:r>
            <w:r w:rsidR="00C12B0A">
              <w:rPr>
                <w:noProof/>
                <w:webHidden/>
              </w:rPr>
              <w:instrText xml:space="preserve"> PAGEREF _Toc10454786 \h </w:instrText>
            </w:r>
            <w:r w:rsidR="00C12B0A">
              <w:rPr>
                <w:noProof/>
                <w:webHidden/>
              </w:rPr>
            </w:r>
            <w:r w:rsidR="00C12B0A">
              <w:rPr>
                <w:noProof/>
                <w:webHidden/>
              </w:rPr>
              <w:fldChar w:fldCharType="separate"/>
            </w:r>
            <w:r w:rsidR="001241B1">
              <w:rPr>
                <w:noProof/>
                <w:webHidden/>
              </w:rPr>
              <w:t>8</w:t>
            </w:r>
            <w:r w:rsidR="00C12B0A">
              <w:rPr>
                <w:noProof/>
                <w:webHidden/>
              </w:rPr>
              <w:fldChar w:fldCharType="end"/>
            </w:r>
          </w:hyperlink>
        </w:p>
        <w:p w14:paraId="32016F42" w14:textId="5C6EB5A1" w:rsidR="00C12B0A" w:rsidRDefault="005B5665">
          <w:pPr>
            <w:pStyle w:val="TOC2"/>
            <w:rPr>
              <w:rFonts w:eastAsiaTheme="minorEastAsia"/>
              <w:noProof/>
              <w:sz w:val="22"/>
            </w:rPr>
          </w:pPr>
          <w:hyperlink w:anchor="_Toc10454787" w:history="1">
            <w:r w:rsidR="00C12B0A" w:rsidRPr="003315CB">
              <w:rPr>
                <w:rStyle w:val="Hyperlink"/>
                <w:noProof/>
              </w:rPr>
              <w:t>Internal Communication List</w:t>
            </w:r>
            <w:r w:rsidR="00C12B0A">
              <w:rPr>
                <w:noProof/>
                <w:webHidden/>
              </w:rPr>
              <w:tab/>
            </w:r>
            <w:r w:rsidR="00C12B0A">
              <w:rPr>
                <w:noProof/>
                <w:webHidden/>
              </w:rPr>
              <w:fldChar w:fldCharType="begin"/>
            </w:r>
            <w:r w:rsidR="00C12B0A">
              <w:rPr>
                <w:noProof/>
                <w:webHidden/>
              </w:rPr>
              <w:instrText xml:space="preserve"> PAGEREF _Toc10454787 \h </w:instrText>
            </w:r>
            <w:r w:rsidR="00C12B0A">
              <w:rPr>
                <w:noProof/>
                <w:webHidden/>
              </w:rPr>
            </w:r>
            <w:r w:rsidR="00C12B0A">
              <w:rPr>
                <w:noProof/>
                <w:webHidden/>
              </w:rPr>
              <w:fldChar w:fldCharType="separate"/>
            </w:r>
            <w:r w:rsidR="001241B1">
              <w:rPr>
                <w:noProof/>
                <w:webHidden/>
              </w:rPr>
              <w:t>10</w:t>
            </w:r>
            <w:r w:rsidR="00C12B0A">
              <w:rPr>
                <w:noProof/>
                <w:webHidden/>
              </w:rPr>
              <w:fldChar w:fldCharType="end"/>
            </w:r>
          </w:hyperlink>
        </w:p>
        <w:p w14:paraId="7C15F217" w14:textId="4EAFD17F" w:rsidR="00C12B0A" w:rsidRDefault="005B5665">
          <w:pPr>
            <w:pStyle w:val="TOC3"/>
            <w:tabs>
              <w:tab w:val="right" w:leader="dot" w:pos="10790"/>
            </w:tabs>
            <w:rPr>
              <w:rFonts w:eastAsiaTheme="minorEastAsia"/>
              <w:noProof/>
            </w:rPr>
          </w:pPr>
          <w:hyperlink w:anchor="_Toc10454788" w:history="1">
            <w:r w:rsidR="00C12B0A" w:rsidRPr="003315CB">
              <w:rPr>
                <w:rStyle w:val="Hyperlink"/>
                <w:i/>
                <w:noProof/>
              </w:rPr>
              <w:t>Immediate notification</w:t>
            </w:r>
            <w:r w:rsidR="00C12B0A">
              <w:rPr>
                <w:noProof/>
                <w:webHidden/>
              </w:rPr>
              <w:tab/>
            </w:r>
            <w:r w:rsidR="00C12B0A">
              <w:rPr>
                <w:noProof/>
                <w:webHidden/>
              </w:rPr>
              <w:fldChar w:fldCharType="begin"/>
            </w:r>
            <w:r w:rsidR="00C12B0A">
              <w:rPr>
                <w:noProof/>
                <w:webHidden/>
              </w:rPr>
              <w:instrText xml:space="preserve"> PAGEREF _Toc10454788 \h </w:instrText>
            </w:r>
            <w:r w:rsidR="00C12B0A">
              <w:rPr>
                <w:noProof/>
                <w:webHidden/>
              </w:rPr>
            </w:r>
            <w:r w:rsidR="00C12B0A">
              <w:rPr>
                <w:noProof/>
                <w:webHidden/>
              </w:rPr>
              <w:fldChar w:fldCharType="separate"/>
            </w:r>
            <w:r w:rsidR="001241B1">
              <w:rPr>
                <w:noProof/>
                <w:webHidden/>
              </w:rPr>
              <w:t>10</w:t>
            </w:r>
            <w:r w:rsidR="00C12B0A">
              <w:rPr>
                <w:noProof/>
                <w:webHidden/>
              </w:rPr>
              <w:fldChar w:fldCharType="end"/>
            </w:r>
          </w:hyperlink>
        </w:p>
        <w:p w14:paraId="70F5689E" w14:textId="37064D2A" w:rsidR="00C12B0A" w:rsidRDefault="005B5665">
          <w:pPr>
            <w:pStyle w:val="TOC3"/>
            <w:tabs>
              <w:tab w:val="right" w:leader="dot" w:pos="10790"/>
            </w:tabs>
            <w:rPr>
              <w:rFonts w:eastAsiaTheme="minorEastAsia"/>
              <w:noProof/>
            </w:rPr>
          </w:pPr>
          <w:hyperlink w:anchor="_Toc10454789" w:history="1">
            <w:r w:rsidR="00C12B0A" w:rsidRPr="003315CB">
              <w:rPr>
                <w:rStyle w:val="Hyperlink"/>
                <w:noProof/>
              </w:rPr>
              <w:t>Same-day notification</w:t>
            </w:r>
            <w:r w:rsidR="00C12B0A">
              <w:rPr>
                <w:noProof/>
                <w:webHidden/>
              </w:rPr>
              <w:tab/>
            </w:r>
            <w:r w:rsidR="00C12B0A">
              <w:rPr>
                <w:noProof/>
                <w:webHidden/>
              </w:rPr>
              <w:fldChar w:fldCharType="begin"/>
            </w:r>
            <w:r w:rsidR="00C12B0A">
              <w:rPr>
                <w:noProof/>
                <w:webHidden/>
              </w:rPr>
              <w:instrText xml:space="preserve"> PAGEREF _Toc10454789 \h </w:instrText>
            </w:r>
            <w:r w:rsidR="00C12B0A">
              <w:rPr>
                <w:noProof/>
                <w:webHidden/>
              </w:rPr>
            </w:r>
            <w:r w:rsidR="00C12B0A">
              <w:rPr>
                <w:noProof/>
                <w:webHidden/>
              </w:rPr>
              <w:fldChar w:fldCharType="separate"/>
            </w:r>
            <w:r w:rsidR="001241B1">
              <w:rPr>
                <w:noProof/>
                <w:webHidden/>
              </w:rPr>
              <w:t>10</w:t>
            </w:r>
            <w:r w:rsidR="00C12B0A">
              <w:rPr>
                <w:noProof/>
                <w:webHidden/>
              </w:rPr>
              <w:fldChar w:fldCharType="end"/>
            </w:r>
          </w:hyperlink>
        </w:p>
        <w:p w14:paraId="11BB76CE" w14:textId="13F891A8" w:rsidR="00C12B0A" w:rsidRDefault="005B5665">
          <w:pPr>
            <w:pStyle w:val="TOC3"/>
            <w:tabs>
              <w:tab w:val="right" w:leader="dot" w:pos="10790"/>
            </w:tabs>
            <w:rPr>
              <w:rFonts w:eastAsiaTheme="minorEastAsia"/>
              <w:noProof/>
            </w:rPr>
          </w:pPr>
          <w:hyperlink w:anchor="_Toc10454790" w:history="1">
            <w:r w:rsidR="00C12B0A" w:rsidRPr="003315CB">
              <w:rPr>
                <w:rStyle w:val="Hyperlink"/>
                <w:noProof/>
              </w:rPr>
              <w:t>Notification within 24 hour</w:t>
            </w:r>
            <w:r w:rsidR="00C12B0A">
              <w:rPr>
                <w:noProof/>
                <w:webHidden/>
              </w:rPr>
              <w:tab/>
            </w:r>
            <w:r w:rsidR="00C12B0A">
              <w:rPr>
                <w:noProof/>
                <w:webHidden/>
              </w:rPr>
              <w:fldChar w:fldCharType="begin"/>
            </w:r>
            <w:r w:rsidR="00C12B0A">
              <w:rPr>
                <w:noProof/>
                <w:webHidden/>
              </w:rPr>
              <w:instrText xml:space="preserve"> PAGEREF _Toc10454790 \h </w:instrText>
            </w:r>
            <w:r w:rsidR="00C12B0A">
              <w:rPr>
                <w:noProof/>
                <w:webHidden/>
              </w:rPr>
            </w:r>
            <w:r w:rsidR="00C12B0A">
              <w:rPr>
                <w:noProof/>
                <w:webHidden/>
              </w:rPr>
              <w:fldChar w:fldCharType="separate"/>
            </w:r>
            <w:r w:rsidR="001241B1">
              <w:rPr>
                <w:noProof/>
                <w:webHidden/>
              </w:rPr>
              <w:t>11</w:t>
            </w:r>
            <w:r w:rsidR="00C12B0A">
              <w:rPr>
                <w:noProof/>
                <w:webHidden/>
              </w:rPr>
              <w:fldChar w:fldCharType="end"/>
            </w:r>
          </w:hyperlink>
        </w:p>
        <w:p w14:paraId="5FC9649F" w14:textId="79422FE9" w:rsidR="00C12B0A" w:rsidRDefault="005B5665">
          <w:pPr>
            <w:pStyle w:val="TOC3"/>
            <w:tabs>
              <w:tab w:val="right" w:leader="dot" w:pos="10790"/>
            </w:tabs>
            <w:rPr>
              <w:rFonts w:eastAsiaTheme="minorEastAsia"/>
              <w:noProof/>
            </w:rPr>
          </w:pPr>
          <w:hyperlink w:anchor="_Toc10454791" w:history="1">
            <w:r w:rsidR="00C12B0A" w:rsidRPr="003315CB">
              <w:rPr>
                <w:rStyle w:val="Hyperlink"/>
                <w:noProof/>
              </w:rPr>
              <w:t>Notification within 48 hours</w:t>
            </w:r>
            <w:r w:rsidR="00C12B0A">
              <w:rPr>
                <w:noProof/>
                <w:webHidden/>
              </w:rPr>
              <w:tab/>
            </w:r>
            <w:r w:rsidR="00C12B0A">
              <w:rPr>
                <w:noProof/>
                <w:webHidden/>
              </w:rPr>
              <w:fldChar w:fldCharType="begin"/>
            </w:r>
            <w:r w:rsidR="00C12B0A">
              <w:rPr>
                <w:noProof/>
                <w:webHidden/>
              </w:rPr>
              <w:instrText xml:space="preserve"> PAGEREF _Toc10454791 \h </w:instrText>
            </w:r>
            <w:r w:rsidR="00C12B0A">
              <w:rPr>
                <w:noProof/>
                <w:webHidden/>
              </w:rPr>
            </w:r>
            <w:r w:rsidR="00C12B0A">
              <w:rPr>
                <w:noProof/>
                <w:webHidden/>
              </w:rPr>
              <w:fldChar w:fldCharType="separate"/>
            </w:r>
            <w:r w:rsidR="001241B1">
              <w:rPr>
                <w:noProof/>
                <w:webHidden/>
              </w:rPr>
              <w:t>11</w:t>
            </w:r>
            <w:r w:rsidR="00C12B0A">
              <w:rPr>
                <w:noProof/>
                <w:webHidden/>
              </w:rPr>
              <w:fldChar w:fldCharType="end"/>
            </w:r>
          </w:hyperlink>
        </w:p>
        <w:p w14:paraId="4C2612E9" w14:textId="3968D1AF" w:rsidR="00C12B0A" w:rsidRDefault="005B5665">
          <w:pPr>
            <w:pStyle w:val="TOC1"/>
            <w:tabs>
              <w:tab w:val="right" w:leader="dot" w:pos="10790"/>
            </w:tabs>
            <w:rPr>
              <w:rFonts w:eastAsiaTheme="minorEastAsia"/>
              <w:noProof/>
              <w:sz w:val="22"/>
            </w:rPr>
          </w:pPr>
          <w:hyperlink w:anchor="_Toc10454792" w:history="1">
            <w:r w:rsidR="00C12B0A" w:rsidRPr="003315CB">
              <w:rPr>
                <w:rStyle w:val="Hyperlink"/>
                <w:noProof/>
              </w:rPr>
              <w:t>Sample Communications</w:t>
            </w:r>
            <w:r w:rsidR="00C12B0A">
              <w:rPr>
                <w:noProof/>
                <w:webHidden/>
              </w:rPr>
              <w:tab/>
            </w:r>
            <w:r w:rsidR="00C12B0A">
              <w:rPr>
                <w:noProof/>
                <w:webHidden/>
              </w:rPr>
              <w:fldChar w:fldCharType="begin"/>
            </w:r>
            <w:r w:rsidR="00C12B0A">
              <w:rPr>
                <w:noProof/>
                <w:webHidden/>
              </w:rPr>
              <w:instrText xml:space="preserve"> PAGEREF _Toc10454792 \h </w:instrText>
            </w:r>
            <w:r w:rsidR="00C12B0A">
              <w:rPr>
                <w:noProof/>
                <w:webHidden/>
              </w:rPr>
            </w:r>
            <w:r w:rsidR="00C12B0A">
              <w:rPr>
                <w:noProof/>
                <w:webHidden/>
              </w:rPr>
              <w:fldChar w:fldCharType="separate"/>
            </w:r>
            <w:r w:rsidR="001241B1">
              <w:rPr>
                <w:noProof/>
                <w:webHidden/>
              </w:rPr>
              <w:t>12</w:t>
            </w:r>
            <w:r w:rsidR="00C12B0A">
              <w:rPr>
                <w:noProof/>
                <w:webHidden/>
              </w:rPr>
              <w:fldChar w:fldCharType="end"/>
            </w:r>
          </w:hyperlink>
        </w:p>
        <w:p w14:paraId="6BB044BE" w14:textId="2AF02637" w:rsidR="00C12B0A" w:rsidRDefault="005B5665">
          <w:pPr>
            <w:pStyle w:val="TOC2"/>
            <w:rPr>
              <w:rFonts w:eastAsiaTheme="minorEastAsia"/>
              <w:noProof/>
              <w:sz w:val="22"/>
            </w:rPr>
          </w:pPr>
          <w:hyperlink w:anchor="_Toc10454793" w:history="1">
            <w:r w:rsidR="00C12B0A" w:rsidRPr="003315CB">
              <w:rPr>
                <w:rStyle w:val="Hyperlink"/>
                <w:noProof/>
              </w:rPr>
              <w:t>Identifying Information</w:t>
            </w:r>
            <w:r w:rsidR="00C12B0A">
              <w:rPr>
                <w:noProof/>
                <w:webHidden/>
              </w:rPr>
              <w:tab/>
            </w:r>
            <w:r w:rsidR="00C12B0A">
              <w:rPr>
                <w:noProof/>
                <w:webHidden/>
              </w:rPr>
              <w:fldChar w:fldCharType="begin"/>
            </w:r>
            <w:r w:rsidR="00C12B0A">
              <w:rPr>
                <w:noProof/>
                <w:webHidden/>
              </w:rPr>
              <w:instrText xml:space="preserve"> PAGEREF _Toc10454793 \h </w:instrText>
            </w:r>
            <w:r w:rsidR="00C12B0A">
              <w:rPr>
                <w:noProof/>
                <w:webHidden/>
              </w:rPr>
            </w:r>
            <w:r w:rsidR="00C12B0A">
              <w:rPr>
                <w:noProof/>
                <w:webHidden/>
              </w:rPr>
              <w:fldChar w:fldCharType="separate"/>
            </w:r>
            <w:r w:rsidR="001241B1">
              <w:rPr>
                <w:noProof/>
                <w:webHidden/>
              </w:rPr>
              <w:t>12</w:t>
            </w:r>
            <w:r w:rsidR="00C12B0A">
              <w:rPr>
                <w:noProof/>
                <w:webHidden/>
              </w:rPr>
              <w:fldChar w:fldCharType="end"/>
            </w:r>
          </w:hyperlink>
        </w:p>
        <w:p w14:paraId="644A0D87" w14:textId="6C54E391" w:rsidR="00C12B0A" w:rsidRDefault="005B5665">
          <w:pPr>
            <w:pStyle w:val="TOC2"/>
            <w:rPr>
              <w:rFonts w:eastAsiaTheme="minorEastAsia"/>
              <w:noProof/>
              <w:sz w:val="22"/>
            </w:rPr>
          </w:pPr>
          <w:hyperlink w:anchor="_Toc10454794" w:history="1">
            <w:r w:rsidR="00C12B0A" w:rsidRPr="003315CB">
              <w:rPr>
                <w:rStyle w:val="Hyperlink"/>
                <w:noProof/>
              </w:rPr>
              <w:t xml:space="preserve">Face-to-face communications </w:t>
            </w:r>
            <w:r>
              <w:rPr>
                <w:noProof/>
              </w:rPr>
              <w:pict w14:anchorId="5C6CF900">
                <v:rect id="_x0000_i1025" style="width:0;height:1.5pt" o:hralign="center" o:hrstd="t" o:hr="t" fillcolor="#a0a0a0" stroked="f"/>
              </w:pict>
            </w:r>
            <w:r w:rsidR="00C12B0A">
              <w:rPr>
                <w:noProof/>
                <w:webHidden/>
              </w:rPr>
              <w:tab/>
            </w:r>
            <w:r w:rsidR="00C12B0A">
              <w:rPr>
                <w:noProof/>
                <w:webHidden/>
              </w:rPr>
              <w:fldChar w:fldCharType="begin"/>
            </w:r>
            <w:r w:rsidR="00C12B0A">
              <w:rPr>
                <w:noProof/>
                <w:webHidden/>
              </w:rPr>
              <w:instrText xml:space="preserve"> PAGEREF _Toc10454794 \h </w:instrText>
            </w:r>
            <w:r w:rsidR="00C12B0A">
              <w:rPr>
                <w:noProof/>
                <w:webHidden/>
              </w:rPr>
            </w:r>
            <w:r w:rsidR="00C12B0A">
              <w:rPr>
                <w:noProof/>
                <w:webHidden/>
              </w:rPr>
              <w:fldChar w:fldCharType="separate"/>
            </w:r>
            <w:r w:rsidR="001241B1">
              <w:rPr>
                <w:noProof/>
                <w:webHidden/>
              </w:rPr>
              <w:t>13</w:t>
            </w:r>
            <w:r w:rsidR="00C12B0A">
              <w:rPr>
                <w:noProof/>
                <w:webHidden/>
              </w:rPr>
              <w:fldChar w:fldCharType="end"/>
            </w:r>
          </w:hyperlink>
        </w:p>
        <w:p w14:paraId="07F5F273" w14:textId="3407691C" w:rsidR="00C12B0A" w:rsidRDefault="005B5665">
          <w:pPr>
            <w:pStyle w:val="TOC3"/>
            <w:tabs>
              <w:tab w:val="right" w:leader="dot" w:pos="10790"/>
            </w:tabs>
            <w:rPr>
              <w:rFonts w:eastAsiaTheme="minorEastAsia"/>
              <w:noProof/>
            </w:rPr>
          </w:pPr>
          <w:hyperlink w:anchor="_Toc10454795" w:history="1">
            <w:r w:rsidR="00C12B0A" w:rsidRPr="003315CB">
              <w:rPr>
                <w:rStyle w:val="Hyperlink"/>
                <w:rFonts w:ascii="Calibri" w:eastAsia="Calibri" w:hAnsi="Calibri" w:cs="Calibri"/>
                <w:b/>
                <w:i/>
                <w:noProof/>
              </w:rPr>
              <w:t>Cause of death: suicide</w:t>
            </w:r>
            <w:r w:rsidR="00C12B0A">
              <w:rPr>
                <w:noProof/>
                <w:webHidden/>
              </w:rPr>
              <w:tab/>
            </w:r>
            <w:r w:rsidR="00C12B0A">
              <w:rPr>
                <w:noProof/>
                <w:webHidden/>
              </w:rPr>
              <w:fldChar w:fldCharType="begin"/>
            </w:r>
            <w:r w:rsidR="00C12B0A">
              <w:rPr>
                <w:noProof/>
                <w:webHidden/>
              </w:rPr>
              <w:instrText xml:space="preserve"> PAGEREF _Toc10454795 \h </w:instrText>
            </w:r>
            <w:r w:rsidR="00C12B0A">
              <w:rPr>
                <w:noProof/>
                <w:webHidden/>
              </w:rPr>
            </w:r>
            <w:r w:rsidR="00C12B0A">
              <w:rPr>
                <w:noProof/>
                <w:webHidden/>
              </w:rPr>
              <w:fldChar w:fldCharType="separate"/>
            </w:r>
            <w:r w:rsidR="001241B1">
              <w:rPr>
                <w:noProof/>
                <w:webHidden/>
              </w:rPr>
              <w:t>13</w:t>
            </w:r>
            <w:r w:rsidR="00C12B0A">
              <w:rPr>
                <w:noProof/>
                <w:webHidden/>
              </w:rPr>
              <w:fldChar w:fldCharType="end"/>
            </w:r>
          </w:hyperlink>
        </w:p>
        <w:p w14:paraId="0162E9AB" w14:textId="1F4949B0" w:rsidR="00C12B0A" w:rsidRDefault="005B5665">
          <w:pPr>
            <w:pStyle w:val="TOC3"/>
            <w:tabs>
              <w:tab w:val="right" w:leader="dot" w:pos="10790"/>
            </w:tabs>
            <w:rPr>
              <w:rFonts w:eastAsiaTheme="minorEastAsia"/>
              <w:noProof/>
            </w:rPr>
          </w:pPr>
          <w:hyperlink w:anchor="_Toc10454796" w:history="1">
            <w:r w:rsidR="00C12B0A" w:rsidRPr="003315CB">
              <w:rPr>
                <w:rStyle w:val="Hyperlink"/>
                <w:rFonts w:ascii="Calibri" w:eastAsia="Calibri" w:hAnsi="Calibri" w:cs="Calibri"/>
                <w:b/>
                <w:i/>
                <w:noProof/>
              </w:rPr>
              <w:t>Cause of death: unconfirmed</w:t>
            </w:r>
            <w:r w:rsidR="00C12B0A">
              <w:rPr>
                <w:noProof/>
                <w:webHidden/>
              </w:rPr>
              <w:tab/>
            </w:r>
            <w:r w:rsidR="00C12B0A">
              <w:rPr>
                <w:noProof/>
                <w:webHidden/>
              </w:rPr>
              <w:fldChar w:fldCharType="begin"/>
            </w:r>
            <w:r w:rsidR="00C12B0A">
              <w:rPr>
                <w:noProof/>
                <w:webHidden/>
              </w:rPr>
              <w:instrText xml:space="preserve"> PAGEREF _Toc10454796 \h </w:instrText>
            </w:r>
            <w:r w:rsidR="00C12B0A">
              <w:rPr>
                <w:noProof/>
                <w:webHidden/>
              </w:rPr>
            </w:r>
            <w:r w:rsidR="00C12B0A">
              <w:rPr>
                <w:noProof/>
                <w:webHidden/>
              </w:rPr>
              <w:fldChar w:fldCharType="separate"/>
            </w:r>
            <w:r w:rsidR="001241B1">
              <w:rPr>
                <w:noProof/>
                <w:webHidden/>
              </w:rPr>
              <w:t>14</w:t>
            </w:r>
            <w:r w:rsidR="00C12B0A">
              <w:rPr>
                <w:noProof/>
                <w:webHidden/>
              </w:rPr>
              <w:fldChar w:fldCharType="end"/>
            </w:r>
          </w:hyperlink>
        </w:p>
        <w:p w14:paraId="4AAAE7F6" w14:textId="6C839325" w:rsidR="00C12B0A" w:rsidRDefault="005B5665">
          <w:pPr>
            <w:pStyle w:val="TOC3"/>
            <w:tabs>
              <w:tab w:val="right" w:leader="dot" w:pos="10790"/>
            </w:tabs>
            <w:rPr>
              <w:rFonts w:eastAsiaTheme="minorEastAsia"/>
              <w:noProof/>
            </w:rPr>
          </w:pPr>
          <w:hyperlink w:anchor="_Toc10454797" w:history="1">
            <w:r w:rsidR="00C12B0A" w:rsidRPr="003315CB">
              <w:rPr>
                <w:rStyle w:val="Hyperlink"/>
                <w:rFonts w:ascii="Calibri" w:eastAsia="Calibri" w:hAnsi="Calibri" w:cs="Calibri"/>
                <w:b/>
                <w:i/>
                <w:noProof/>
              </w:rPr>
              <w:t>Cause of death: undisclosed</w:t>
            </w:r>
            <w:r w:rsidR="00C12B0A">
              <w:rPr>
                <w:noProof/>
                <w:webHidden/>
              </w:rPr>
              <w:tab/>
            </w:r>
            <w:r w:rsidR="00C12B0A">
              <w:rPr>
                <w:noProof/>
                <w:webHidden/>
              </w:rPr>
              <w:fldChar w:fldCharType="begin"/>
            </w:r>
            <w:r w:rsidR="00C12B0A">
              <w:rPr>
                <w:noProof/>
                <w:webHidden/>
              </w:rPr>
              <w:instrText xml:space="preserve"> PAGEREF _Toc10454797 \h </w:instrText>
            </w:r>
            <w:r w:rsidR="00C12B0A">
              <w:rPr>
                <w:noProof/>
                <w:webHidden/>
              </w:rPr>
            </w:r>
            <w:r w:rsidR="00C12B0A">
              <w:rPr>
                <w:noProof/>
                <w:webHidden/>
              </w:rPr>
              <w:fldChar w:fldCharType="separate"/>
            </w:r>
            <w:r w:rsidR="001241B1">
              <w:rPr>
                <w:noProof/>
                <w:webHidden/>
              </w:rPr>
              <w:t>15</w:t>
            </w:r>
            <w:r w:rsidR="00C12B0A">
              <w:rPr>
                <w:noProof/>
                <w:webHidden/>
              </w:rPr>
              <w:fldChar w:fldCharType="end"/>
            </w:r>
          </w:hyperlink>
        </w:p>
        <w:p w14:paraId="1991B3F8" w14:textId="33232F3E" w:rsidR="00C12B0A" w:rsidRDefault="005B5665">
          <w:pPr>
            <w:pStyle w:val="TOC2"/>
            <w:rPr>
              <w:rFonts w:eastAsiaTheme="minorEastAsia"/>
              <w:noProof/>
              <w:sz w:val="22"/>
            </w:rPr>
          </w:pPr>
          <w:hyperlink w:anchor="_Toc10454798" w:history="1">
            <w:r w:rsidR="00C12B0A" w:rsidRPr="003315CB">
              <w:rPr>
                <w:rStyle w:val="Hyperlink"/>
                <w:rFonts w:eastAsia="Calibri"/>
                <w:noProof/>
              </w:rPr>
              <w:t>Electronic communication</w:t>
            </w:r>
            <w:r w:rsidR="00C12B0A" w:rsidRPr="003315CB">
              <w:rPr>
                <w:rStyle w:val="Hyperlink"/>
                <w:noProof/>
              </w:rPr>
              <w:t xml:space="preserve">  </w:t>
            </w:r>
            <w:r>
              <w:rPr>
                <w:noProof/>
              </w:rPr>
              <w:pict w14:anchorId="5B995B6D">
                <v:rect id="_x0000_i1026" style="width:0;height:1.5pt" o:hralign="center" o:hrstd="t" o:hr="t" fillcolor="#a0a0a0" stroked="f"/>
              </w:pict>
            </w:r>
            <w:r w:rsidR="00C12B0A">
              <w:rPr>
                <w:noProof/>
                <w:webHidden/>
              </w:rPr>
              <w:tab/>
            </w:r>
            <w:r w:rsidR="00C12B0A">
              <w:rPr>
                <w:noProof/>
                <w:webHidden/>
              </w:rPr>
              <w:fldChar w:fldCharType="begin"/>
            </w:r>
            <w:r w:rsidR="00C12B0A">
              <w:rPr>
                <w:noProof/>
                <w:webHidden/>
              </w:rPr>
              <w:instrText xml:space="preserve"> PAGEREF _Toc10454798 \h </w:instrText>
            </w:r>
            <w:r w:rsidR="00C12B0A">
              <w:rPr>
                <w:noProof/>
                <w:webHidden/>
              </w:rPr>
            </w:r>
            <w:r w:rsidR="00C12B0A">
              <w:rPr>
                <w:noProof/>
                <w:webHidden/>
              </w:rPr>
              <w:fldChar w:fldCharType="separate"/>
            </w:r>
            <w:r w:rsidR="001241B1">
              <w:rPr>
                <w:noProof/>
                <w:webHidden/>
              </w:rPr>
              <w:t>16</w:t>
            </w:r>
            <w:r w:rsidR="00C12B0A">
              <w:rPr>
                <w:noProof/>
                <w:webHidden/>
              </w:rPr>
              <w:fldChar w:fldCharType="end"/>
            </w:r>
          </w:hyperlink>
        </w:p>
        <w:p w14:paraId="05B1E9BE" w14:textId="6A04FCA8" w:rsidR="00C12B0A" w:rsidRDefault="005B5665">
          <w:pPr>
            <w:pStyle w:val="TOC3"/>
            <w:tabs>
              <w:tab w:val="right" w:leader="dot" w:pos="10790"/>
            </w:tabs>
            <w:rPr>
              <w:rFonts w:eastAsiaTheme="minorEastAsia"/>
              <w:noProof/>
            </w:rPr>
          </w:pPr>
          <w:hyperlink w:anchor="_Toc10454799" w:history="1">
            <w:r w:rsidR="00C12B0A" w:rsidRPr="003315CB">
              <w:rPr>
                <w:rStyle w:val="Hyperlink"/>
                <w:rFonts w:ascii="Calibri" w:eastAsia="Calibri" w:hAnsi="Calibri" w:cs="Calibri"/>
                <w:b/>
                <w:i/>
                <w:noProof/>
              </w:rPr>
              <w:t>Cause of death: suicide</w:t>
            </w:r>
            <w:r w:rsidR="00C12B0A">
              <w:rPr>
                <w:noProof/>
                <w:webHidden/>
              </w:rPr>
              <w:tab/>
            </w:r>
            <w:r w:rsidR="00C12B0A">
              <w:rPr>
                <w:noProof/>
                <w:webHidden/>
              </w:rPr>
              <w:fldChar w:fldCharType="begin"/>
            </w:r>
            <w:r w:rsidR="00C12B0A">
              <w:rPr>
                <w:noProof/>
                <w:webHidden/>
              </w:rPr>
              <w:instrText xml:space="preserve"> PAGEREF _Toc10454799 \h </w:instrText>
            </w:r>
            <w:r w:rsidR="00C12B0A">
              <w:rPr>
                <w:noProof/>
                <w:webHidden/>
              </w:rPr>
            </w:r>
            <w:r w:rsidR="00C12B0A">
              <w:rPr>
                <w:noProof/>
                <w:webHidden/>
              </w:rPr>
              <w:fldChar w:fldCharType="separate"/>
            </w:r>
            <w:r w:rsidR="001241B1">
              <w:rPr>
                <w:noProof/>
                <w:webHidden/>
              </w:rPr>
              <w:t>16</w:t>
            </w:r>
            <w:r w:rsidR="00C12B0A">
              <w:rPr>
                <w:noProof/>
                <w:webHidden/>
              </w:rPr>
              <w:fldChar w:fldCharType="end"/>
            </w:r>
          </w:hyperlink>
        </w:p>
        <w:p w14:paraId="1560DDCA" w14:textId="1113F5EE" w:rsidR="00C12B0A" w:rsidRDefault="005B5665">
          <w:pPr>
            <w:pStyle w:val="TOC3"/>
            <w:tabs>
              <w:tab w:val="right" w:leader="dot" w:pos="10790"/>
            </w:tabs>
            <w:rPr>
              <w:rFonts w:eastAsiaTheme="minorEastAsia"/>
              <w:noProof/>
            </w:rPr>
          </w:pPr>
          <w:hyperlink w:anchor="_Toc10454800" w:history="1">
            <w:r w:rsidR="00C12B0A" w:rsidRPr="003315CB">
              <w:rPr>
                <w:rStyle w:val="Hyperlink"/>
                <w:rFonts w:ascii="Calibri" w:eastAsia="Calibri" w:hAnsi="Calibri" w:cs="Calibri"/>
                <w:b/>
                <w:i/>
                <w:noProof/>
              </w:rPr>
              <w:t>Cause of death: unconfirmed</w:t>
            </w:r>
            <w:r w:rsidR="00C12B0A">
              <w:rPr>
                <w:noProof/>
                <w:webHidden/>
              </w:rPr>
              <w:tab/>
            </w:r>
            <w:r w:rsidR="00C12B0A">
              <w:rPr>
                <w:noProof/>
                <w:webHidden/>
              </w:rPr>
              <w:fldChar w:fldCharType="begin"/>
            </w:r>
            <w:r w:rsidR="00C12B0A">
              <w:rPr>
                <w:noProof/>
                <w:webHidden/>
              </w:rPr>
              <w:instrText xml:space="preserve"> PAGEREF _Toc10454800 \h </w:instrText>
            </w:r>
            <w:r w:rsidR="00C12B0A">
              <w:rPr>
                <w:noProof/>
                <w:webHidden/>
              </w:rPr>
            </w:r>
            <w:r w:rsidR="00C12B0A">
              <w:rPr>
                <w:noProof/>
                <w:webHidden/>
              </w:rPr>
              <w:fldChar w:fldCharType="separate"/>
            </w:r>
            <w:r w:rsidR="001241B1">
              <w:rPr>
                <w:noProof/>
                <w:webHidden/>
              </w:rPr>
              <w:t>17</w:t>
            </w:r>
            <w:r w:rsidR="00C12B0A">
              <w:rPr>
                <w:noProof/>
                <w:webHidden/>
              </w:rPr>
              <w:fldChar w:fldCharType="end"/>
            </w:r>
          </w:hyperlink>
        </w:p>
        <w:p w14:paraId="402957F6" w14:textId="1BEE6E67" w:rsidR="00C12B0A" w:rsidRDefault="005B5665">
          <w:pPr>
            <w:pStyle w:val="TOC3"/>
            <w:tabs>
              <w:tab w:val="right" w:leader="dot" w:pos="10790"/>
            </w:tabs>
            <w:rPr>
              <w:rFonts w:eastAsiaTheme="minorEastAsia"/>
              <w:noProof/>
            </w:rPr>
          </w:pPr>
          <w:hyperlink w:anchor="_Toc10454801" w:history="1">
            <w:r w:rsidR="00C12B0A" w:rsidRPr="003315CB">
              <w:rPr>
                <w:rStyle w:val="Hyperlink"/>
                <w:rFonts w:ascii="Calibri" w:eastAsia="Calibri" w:hAnsi="Calibri" w:cs="Calibri"/>
                <w:b/>
                <w:i/>
                <w:noProof/>
              </w:rPr>
              <w:t>Cause of death: undisclosed</w:t>
            </w:r>
            <w:r w:rsidR="00C12B0A">
              <w:rPr>
                <w:noProof/>
                <w:webHidden/>
              </w:rPr>
              <w:tab/>
            </w:r>
            <w:r w:rsidR="00C12B0A">
              <w:rPr>
                <w:noProof/>
                <w:webHidden/>
              </w:rPr>
              <w:fldChar w:fldCharType="begin"/>
            </w:r>
            <w:r w:rsidR="00C12B0A">
              <w:rPr>
                <w:noProof/>
                <w:webHidden/>
              </w:rPr>
              <w:instrText xml:space="preserve"> PAGEREF _Toc10454801 \h </w:instrText>
            </w:r>
            <w:r w:rsidR="00C12B0A">
              <w:rPr>
                <w:noProof/>
                <w:webHidden/>
              </w:rPr>
            </w:r>
            <w:r w:rsidR="00C12B0A">
              <w:rPr>
                <w:noProof/>
                <w:webHidden/>
              </w:rPr>
              <w:fldChar w:fldCharType="separate"/>
            </w:r>
            <w:r w:rsidR="001241B1">
              <w:rPr>
                <w:noProof/>
                <w:webHidden/>
              </w:rPr>
              <w:t>18</w:t>
            </w:r>
            <w:r w:rsidR="00C12B0A">
              <w:rPr>
                <w:noProof/>
                <w:webHidden/>
              </w:rPr>
              <w:fldChar w:fldCharType="end"/>
            </w:r>
          </w:hyperlink>
        </w:p>
        <w:p w14:paraId="0D206072" w14:textId="2903392F" w:rsidR="00C12B0A" w:rsidRDefault="005B5665">
          <w:pPr>
            <w:pStyle w:val="TOC3"/>
            <w:tabs>
              <w:tab w:val="right" w:leader="dot" w:pos="10790"/>
            </w:tabs>
            <w:rPr>
              <w:rFonts w:eastAsiaTheme="minorEastAsia"/>
              <w:noProof/>
            </w:rPr>
          </w:pPr>
          <w:hyperlink w:anchor="_Toc10454802" w:history="1">
            <w:r w:rsidR="00C12B0A" w:rsidRPr="003315CB">
              <w:rPr>
                <w:rStyle w:val="Hyperlink"/>
                <w:rFonts w:ascii="Calibri" w:eastAsia="Calibri" w:hAnsi="Calibri" w:cs="Calibri"/>
                <w:b/>
                <w:i/>
                <w:noProof/>
              </w:rPr>
              <w:t>Alternative sample email death notification to PDs of other residency programs</w:t>
            </w:r>
            <w:r w:rsidR="00C12B0A">
              <w:rPr>
                <w:noProof/>
                <w:webHidden/>
              </w:rPr>
              <w:tab/>
            </w:r>
            <w:r w:rsidR="00C12B0A">
              <w:rPr>
                <w:noProof/>
                <w:webHidden/>
              </w:rPr>
              <w:fldChar w:fldCharType="begin"/>
            </w:r>
            <w:r w:rsidR="00C12B0A">
              <w:rPr>
                <w:noProof/>
                <w:webHidden/>
              </w:rPr>
              <w:instrText xml:space="preserve"> PAGEREF _Toc10454802 \h </w:instrText>
            </w:r>
            <w:r w:rsidR="00C12B0A">
              <w:rPr>
                <w:noProof/>
                <w:webHidden/>
              </w:rPr>
            </w:r>
            <w:r w:rsidR="00C12B0A">
              <w:rPr>
                <w:noProof/>
                <w:webHidden/>
              </w:rPr>
              <w:fldChar w:fldCharType="separate"/>
            </w:r>
            <w:r w:rsidR="001241B1">
              <w:rPr>
                <w:noProof/>
                <w:webHidden/>
              </w:rPr>
              <w:t>19</w:t>
            </w:r>
            <w:r w:rsidR="00C12B0A">
              <w:rPr>
                <w:noProof/>
                <w:webHidden/>
              </w:rPr>
              <w:fldChar w:fldCharType="end"/>
            </w:r>
          </w:hyperlink>
        </w:p>
        <w:p w14:paraId="2E20B45B" w14:textId="7E85B2B5" w:rsidR="00C12B0A" w:rsidRDefault="005B5665">
          <w:pPr>
            <w:pStyle w:val="TOC2"/>
            <w:rPr>
              <w:rFonts w:eastAsiaTheme="minorEastAsia"/>
              <w:noProof/>
              <w:sz w:val="22"/>
            </w:rPr>
          </w:pPr>
          <w:hyperlink w:anchor="_Toc10454803" w:history="1">
            <w:r w:rsidR="00C12B0A" w:rsidRPr="003315CB">
              <w:rPr>
                <w:rStyle w:val="Hyperlink"/>
                <w:rFonts w:eastAsia="Calibri"/>
                <w:noProof/>
              </w:rPr>
              <w:t>Sample Media Statement</w:t>
            </w:r>
            <w:r w:rsidR="00C12B0A">
              <w:rPr>
                <w:noProof/>
                <w:webHidden/>
              </w:rPr>
              <w:tab/>
            </w:r>
            <w:r w:rsidR="00C12B0A">
              <w:rPr>
                <w:noProof/>
                <w:webHidden/>
              </w:rPr>
              <w:fldChar w:fldCharType="begin"/>
            </w:r>
            <w:r w:rsidR="00C12B0A">
              <w:rPr>
                <w:noProof/>
                <w:webHidden/>
              </w:rPr>
              <w:instrText xml:space="preserve"> PAGEREF _Toc10454803 \h </w:instrText>
            </w:r>
            <w:r w:rsidR="00C12B0A">
              <w:rPr>
                <w:noProof/>
                <w:webHidden/>
              </w:rPr>
            </w:r>
            <w:r w:rsidR="00C12B0A">
              <w:rPr>
                <w:noProof/>
                <w:webHidden/>
              </w:rPr>
              <w:fldChar w:fldCharType="separate"/>
            </w:r>
            <w:r w:rsidR="001241B1">
              <w:rPr>
                <w:noProof/>
                <w:webHidden/>
              </w:rPr>
              <w:t>20</w:t>
            </w:r>
            <w:r w:rsidR="00C12B0A">
              <w:rPr>
                <w:noProof/>
                <w:webHidden/>
              </w:rPr>
              <w:fldChar w:fldCharType="end"/>
            </w:r>
          </w:hyperlink>
        </w:p>
        <w:p w14:paraId="37B3D0B7" w14:textId="438B72BD" w:rsidR="00C12B0A" w:rsidRDefault="005B5665">
          <w:pPr>
            <w:pStyle w:val="TOC1"/>
            <w:tabs>
              <w:tab w:val="right" w:leader="dot" w:pos="10790"/>
            </w:tabs>
            <w:rPr>
              <w:rFonts w:eastAsiaTheme="minorEastAsia"/>
              <w:noProof/>
              <w:sz w:val="22"/>
            </w:rPr>
          </w:pPr>
          <w:hyperlink w:anchor="_Toc10454804" w:history="1">
            <w:r w:rsidR="00C12B0A" w:rsidRPr="003315CB">
              <w:rPr>
                <w:rStyle w:val="Hyperlink"/>
                <w:noProof/>
              </w:rPr>
              <w:t>Appendices</w:t>
            </w:r>
            <w:r w:rsidR="00C12B0A">
              <w:rPr>
                <w:noProof/>
                <w:webHidden/>
              </w:rPr>
              <w:tab/>
            </w:r>
            <w:r w:rsidR="00C12B0A">
              <w:rPr>
                <w:noProof/>
                <w:webHidden/>
              </w:rPr>
              <w:fldChar w:fldCharType="begin"/>
            </w:r>
            <w:r w:rsidR="00C12B0A">
              <w:rPr>
                <w:noProof/>
                <w:webHidden/>
              </w:rPr>
              <w:instrText xml:space="preserve"> PAGEREF _Toc10454804 \h </w:instrText>
            </w:r>
            <w:r w:rsidR="00C12B0A">
              <w:rPr>
                <w:noProof/>
                <w:webHidden/>
              </w:rPr>
            </w:r>
            <w:r w:rsidR="00C12B0A">
              <w:rPr>
                <w:noProof/>
                <w:webHidden/>
              </w:rPr>
              <w:fldChar w:fldCharType="separate"/>
            </w:r>
            <w:r w:rsidR="001241B1">
              <w:rPr>
                <w:noProof/>
                <w:webHidden/>
              </w:rPr>
              <w:t>21</w:t>
            </w:r>
            <w:r w:rsidR="00C12B0A">
              <w:rPr>
                <w:noProof/>
                <w:webHidden/>
              </w:rPr>
              <w:fldChar w:fldCharType="end"/>
            </w:r>
          </w:hyperlink>
        </w:p>
        <w:p w14:paraId="085AC52A" w14:textId="1EA5654A" w:rsidR="00C12B0A" w:rsidRDefault="005B5665">
          <w:pPr>
            <w:pStyle w:val="TOC2"/>
            <w:rPr>
              <w:rFonts w:eastAsiaTheme="minorEastAsia"/>
              <w:noProof/>
              <w:sz w:val="22"/>
            </w:rPr>
          </w:pPr>
          <w:hyperlink w:anchor="_Toc10454805" w:history="1">
            <w:r w:rsidR="00C12B0A" w:rsidRPr="003315CB">
              <w:rPr>
                <w:rStyle w:val="Hyperlink"/>
                <w:noProof/>
              </w:rPr>
              <w:t>Tips for Talking about Suicide</w:t>
            </w:r>
            <w:r w:rsidR="00C12B0A">
              <w:rPr>
                <w:noProof/>
                <w:webHidden/>
              </w:rPr>
              <w:tab/>
            </w:r>
            <w:r w:rsidR="00C12B0A">
              <w:rPr>
                <w:noProof/>
                <w:webHidden/>
              </w:rPr>
              <w:fldChar w:fldCharType="begin"/>
            </w:r>
            <w:r w:rsidR="00C12B0A">
              <w:rPr>
                <w:noProof/>
                <w:webHidden/>
              </w:rPr>
              <w:instrText xml:space="preserve"> PAGEREF _Toc10454805 \h </w:instrText>
            </w:r>
            <w:r w:rsidR="00C12B0A">
              <w:rPr>
                <w:noProof/>
                <w:webHidden/>
              </w:rPr>
            </w:r>
            <w:r w:rsidR="00C12B0A">
              <w:rPr>
                <w:noProof/>
                <w:webHidden/>
              </w:rPr>
              <w:fldChar w:fldCharType="separate"/>
            </w:r>
            <w:r w:rsidR="001241B1">
              <w:rPr>
                <w:noProof/>
                <w:webHidden/>
              </w:rPr>
              <w:t>22</w:t>
            </w:r>
            <w:r w:rsidR="00C12B0A">
              <w:rPr>
                <w:noProof/>
                <w:webHidden/>
              </w:rPr>
              <w:fldChar w:fldCharType="end"/>
            </w:r>
          </w:hyperlink>
        </w:p>
        <w:p w14:paraId="1D4A9714" w14:textId="008FF0F4" w:rsidR="00C12B0A" w:rsidRDefault="005B5665">
          <w:pPr>
            <w:pStyle w:val="TOC2"/>
            <w:rPr>
              <w:rFonts w:eastAsiaTheme="minorEastAsia"/>
              <w:noProof/>
              <w:sz w:val="22"/>
            </w:rPr>
          </w:pPr>
          <w:hyperlink w:anchor="_Toc10454806" w:history="1">
            <w:r w:rsidR="00C12B0A" w:rsidRPr="003315CB">
              <w:rPr>
                <w:rStyle w:val="Hyperlink"/>
                <w:noProof/>
              </w:rPr>
              <w:t>Resources</w:t>
            </w:r>
            <w:r w:rsidR="00C12B0A">
              <w:rPr>
                <w:noProof/>
                <w:webHidden/>
              </w:rPr>
              <w:tab/>
            </w:r>
            <w:r w:rsidR="00C12B0A">
              <w:rPr>
                <w:noProof/>
                <w:webHidden/>
              </w:rPr>
              <w:fldChar w:fldCharType="begin"/>
            </w:r>
            <w:r w:rsidR="00C12B0A">
              <w:rPr>
                <w:noProof/>
                <w:webHidden/>
              </w:rPr>
              <w:instrText xml:space="preserve"> PAGEREF _Toc10454806 \h </w:instrText>
            </w:r>
            <w:r w:rsidR="00C12B0A">
              <w:rPr>
                <w:noProof/>
                <w:webHidden/>
              </w:rPr>
            </w:r>
            <w:r w:rsidR="00C12B0A">
              <w:rPr>
                <w:noProof/>
                <w:webHidden/>
              </w:rPr>
              <w:fldChar w:fldCharType="separate"/>
            </w:r>
            <w:r w:rsidR="001241B1">
              <w:rPr>
                <w:noProof/>
                <w:webHidden/>
              </w:rPr>
              <w:t>23</w:t>
            </w:r>
            <w:r w:rsidR="00C12B0A">
              <w:rPr>
                <w:noProof/>
                <w:webHidden/>
              </w:rPr>
              <w:fldChar w:fldCharType="end"/>
            </w:r>
          </w:hyperlink>
        </w:p>
        <w:p w14:paraId="5192A44B" w14:textId="0F6DE9A8" w:rsidR="00C12B0A" w:rsidRDefault="005B5665">
          <w:pPr>
            <w:pStyle w:val="TOC2"/>
            <w:rPr>
              <w:rFonts w:eastAsiaTheme="minorEastAsia"/>
              <w:noProof/>
              <w:sz w:val="22"/>
            </w:rPr>
          </w:pPr>
          <w:hyperlink w:anchor="_Toc10454807" w:history="1">
            <w:r w:rsidR="00C12B0A" w:rsidRPr="003315CB">
              <w:rPr>
                <w:rStyle w:val="Hyperlink"/>
                <w:noProof/>
              </w:rPr>
              <w:t>Supporting Residents</w:t>
            </w:r>
            <w:r w:rsidR="00C12B0A">
              <w:rPr>
                <w:noProof/>
                <w:webHidden/>
              </w:rPr>
              <w:tab/>
            </w:r>
            <w:r w:rsidR="00C12B0A">
              <w:rPr>
                <w:noProof/>
                <w:webHidden/>
              </w:rPr>
              <w:fldChar w:fldCharType="begin"/>
            </w:r>
            <w:r w:rsidR="00C12B0A">
              <w:rPr>
                <w:noProof/>
                <w:webHidden/>
              </w:rPr>
              <w:instrText xml:space="preserve"> PAGEREF _Toc10454807 \h </w:instrText>
            </w:r>
            <w:r w:rsidR="00C12B0A">
              <w:rPr>
                <w:noProof/>
                <w:webHidden/>
              </w:rPr>
            </w:r>
            <w:r w:rsidR="00C12B0A">
              <w:rPr>
                <w:noProof/>
                <w:webHidden/>
              </w:rPr>
              <w:fldChar w:fldCharType="separate"/>
            </w:r>
            <w:r w:rsidR="001241B1">
              <w:rPr>
                <w:noProof/>
                <w:webHidden/>
              </w:rPr>
              <w:t>24</w:t>
            </w:r>
            <w:r w:rsidR="00C12B0A">
              <w:rPr>
                <w:noProof/>
                <w:webHidden/>
              </w:rPr>
              <w:fldChar w:fldCharType="end"/>
            </w:r>
          </w:hyperlink>
        </w:p>
        <w:p w14:paraId="01B5BCC6" w14:textId="2F4A1B49" w:rsidR="00C12B0A" w:rsidRDefault="005B5665">
          <w:pPr>
            <w:pStyle w:val="TOC2"/>
            <w:rPr>
              <w:rFonts w:eastAsiaTheme="minorEastAsia"/>
              <w:noProof/>
              <w:sz w:val="22"/>
            </w:rPr>
          </w:pPr>
          <w:hyperlink w:anchor="_Toc10454808" w:history="1">
            <w:r w:rsidR="00C12B0A" w:rsidRPr="003315CB">
              <w:rPr>
                <w:rStyle w:val="Hyperlink"/>
                <w:noProof/>
              </w:rPr>
              <w:t>Supporting Faculty &amp; Staff</w:t>
            </w:r>
            <w:r w:rsidR="00C12B0A">
              <w:rPr>
                <w:noProof/>
                <w:webHidden/>
              </w:rPr>
              <w:tab/>
            </w:r>
            <w:r w:rsidR="00C12B0A">
              <w:rPr>
                <w:noProof/>
                <w:webHidden/>
              </w:rPr>
              <w:fldChar w:fldCharType="begin"/>
            </w:r>
            <w:r w:rsidR="00C12B0A">
              <w:rPr>
                <w:noProof/>
                <w:webHidden/>
              </w:rPr>
              <w:instrText xml:space="preserve"> PAGEREF _Toc10454808 \h </w:instrText>
            </w:r>
            <w:r w:rsidR="00C12B0A">
              <w:rPr>
                <w:noProof/>
                <w:webHidden/>
              </w:rPr>
            </w:r>
            <w:r w:rsidR="00C12B0A">
              <w:rPr>
                <w:noProof/>
                <w:webHidden/>
              </w:rPr>
              <w:fldChar w:fldCharType="separate"/>
            </w:r>
            <w:r w:rsidR="001241B1">
              <w:rPr>
                <w:noProof/>
                <w:webHidden/>
              </w:rPr>
              <w:t>25</w:t>
            </w:r>
            <w:r w:rsidR="00C12B0A">
              <w:rPr>
                <w:noProof/>
                <w:webHidden/>
              </w:rPr>
              <w:fldChar w:fldCharType="end"/>
            </w:r>
          </w:hyperlink>
        </w:p>
        <w:p w14:paraId="34179E25" w14:textId="7495FA26" w:rsidR="00C12B0A" w:rsidRDefault="005B5665">
          <w:pPr>
            <w:pStyle w:val="TOC2"/>
            <w:rPr>
              <w:rFonts w:eastAsiaTheme="minorEastAsia"/>
              <w:noProof/>
              <w:sz w:val="22"/>
            </w:rPr>
          </w:pPr>
          <w:hyperlink w:anchor="_Toc10454809" w:history="1">
            <w:r w:rsidR="00C12B0A" w:rsidRPr="003315CB">
              <w:rPr>
                <w:rStyle w:val="Hyperlink"/>
                <w:noProof/>
              </w:rPr>
              <w:t>Memorialization</w:t>
            </w:r>
            <w:r w:rsidR="00C12B0A">
              <w:rPr>
                <w:noProof/>
                <w:webHidden/>
              </w:rPr>
              <w:tab/>
            </w:r>
            <w:r w:rsidR="00C12B0A">
              <w:rPr>
                <w:noProof/>
                <w:webHidden/>
              </w:rPr>
              <w:fldChar w:fldCharType="begin"/>
            </w:r>
            <w:r w:rsidR="00C12B0A">
              <w:rPr>
                <w:noProof/>
                <w:webHidden/>
              </w:rPr>
              <w:instrText xml:space="preserve"> PAGEREF _Toc10454809 \h </w:instrText>
            </w:r>
            <w:r w:rsidR="00C12B0A">
              <w:rPr>
                <w:noProof/>
                <w:webHidden/>
              </w:rPr>
            </w:r>
            <w:r w:rsidR="00C12B0A">
              <w:rPr>
                <w:noProof/>
                <w:webHidden/>
              </w:rPr>
              <w:fldChar w:fldCharType="separate"/>
            </w:r>
            <w:r w:rsidR="001241B1">
              <w:rPr>
                <w:noProof/>
                <w:webHidden/>
              </w:rPr>
              <w:t>26</w:t>
            </w:r>
            <w:r w:rsidR="00C12B0A">
              <w:rPr>
                <w:noProof/>
                <w:webHidden/>
              </w:rPr>
              <w:fldChar w:fldCharType="end"/>
            </w:r>
          </w:hyperlink>
        </w:p>
        <w:p w14:paraId="091ABD5A" w14:textId="015D697B" w:rsidR="00C12B0A" w:rsidRDefault="005B5665">
          <w:pPr>
            <w:pStyle w:val="TOC3"/>
            <w:tabs>
              <w:tab w:val="right" w:leader="dot" w:pos="10790"/>
            </w:tabs>
            <w:rPr>
              <w:rFonts w:eastAsiaTheme="minorEastAsia"/>
              <w:noProof/>
            </w:rPr>
          </w:pPr>
          <w:hyperlink w:anchor="_Toc10454810" w:history="1">
            <w:r w:rsidR="00C12B0A" w:rsidRPr="003315CB">
              <w:rPr>
                <w:rStyle w:val="Hyperlink"/>
                <w:noProof/>
              </w:rPr>
              <w:t>General approach</w:t>
            </w:r>
            <w:r w:rsidR="00C12B0A">
              <w:rPr>
                <w:noProof/>
                <w:webHidden/>
              </w:rPr>
              <w:tab/>
            </w:r>
            <w:r w:rsidR="00C12B0A">
              <w:rPr>
                <w:noProof/>
                <w:webHidden/>
              </w:rPr>
              <w:fldChar w:fldCharType="begin"/>
            </w:r>
            <w:r w:rsidR="00C12B0A">
              <w:rPr>
                <w:noProof/>
                <w:webHidden/>
              </w:rPr>
              <w:instrText xml:space="preserve"> PAGEREF _Toc10454810 \h </w:instrText>
            </w:r>
            <w:r w:rsidR="00C12B0A">
              <w:rPr>
                <w:noProof/>
                <w:webHidden/>
              </w:rPr>
            </w:r>
            <w:r w:rsidR="00C12B0A">
              <w:rPr>
                <w:noProof/>
                <w:webHidden/>
              </w:rPr>
              <w:fldChar w:fldCharType="separate"/>
            </w:r>
            <w:r w:rsidR="001241B1">
              <w:rPr>
                <w:noProof/>
                <w:webHidden/>
              </w:rPr>
              <w:t>26</w:t>
            </w:r>
            <w:r w:rsidR="00C12B0A">
              <w:rPr>
                <w:noProof/>
                <w:webHidden/>
              </w:rPr>
              <w:fldChar w:fldCharType="end"/>
            </w:r>
          </w:hyperlink>
        </w:p>
        <w:p w14:paraId="61DEC9E2" w14:textId="71DAFDA1" w:rsidR="00C12B0A" w:rsidRDefault="005B5665">
          <w:pPr>
            <w:pStyle w:val="TOC3"/>
            <w:tabs>
              <w:tab w:val="right" w:leader="dot" w:pos="10790"/>
            </w:tabs>
            <w:rPr>
              <w:rFonts w:eastAsiaTheme="minorEastAsia"/>
              <w:noProof/>
            </w:rPr>
          </w:pPr>
          <w:hyperlink w:anchor="_Toc10454811" w:history="1">
            <w:r w:rsidR="00C12B0A" w:rsidRPr="003315CB">
              <w:rPr>
                <w:rStyle w:val="Hyperlink"/>
                <w:noProof/>
              </w:rPr>
              <w:t>Alternatives to a standard memorialization</w:t>
            </w:r>
            <w:r w:rsidR="00C12B0A">
              <w:rPr>
                <w:noProof/>
                <w:webHidden/>
              </w:rPr>
              <w:tab/>
            </w:r>
            <w:r w:rsidR="00C12B0A">
              <w:rPr>
                <w:noProof/>
                <w:webHidden/>
              </w:rPr>
              <w:fldChar w:fldCharType="begin"/>
            </w:r>
            <w:r w:rsidR="00C12B0A">
              <w:rPr>
                <w:noProof/>
                <w:webHidden/>
              </w:rPr>
              <w:instrText xml:space="preserve"> PAGEREF _Toc10454811 \h </w:instrText>
            </w:r>
            <w:r w:rsidR="00C12B0A">
              <w:rPr>
                <w:noProof/>
                <w:webHidden/>
              </w:rPr>
            </w:r>
            <w:r w:rsidR="00C12B0A">
              <w:rPr>
                <w:noProof/>
                <w:webHidden/>
              </w:rPr>
              <w:fldChar w:fldCharType="separate"/>
            </w:r>
            <w:r w:rsidR="001241B1">
              <w:rPr>
                <w:noProof/>
                <w:webHidden/>
              </w:rPr>
              <w:t>27</w:t>
            </w:r>
            <w:r w:rsidR="00C12B0A">
              <w:rPr>
                <w:noProof/>
                <w:webHidden/>
              </w:rPr>
              <w:fldChar w:fldCharType="end"/>
            </w:r>
          </w:hyperlink>
        </w:p>
        <w:p w14:paraId="3AF3D90A" w14:textId="4CD3376E" w:rsidR="00C12B0A" w:rsidRDefault="005B5665">
          <w:pPr>
            <w:pStyle w:val="TOC3"/>
            <w:tabs>
              <w:tab w:val="right" w:leader="dot" w:pos="10790"/>
            </w:tabs>
            <w:rPr>
              <w:rFonts w:eastAsiaTheme="minorEastAsia"/>
              <w:noProof/>
            </w:rPr>
          </w:pPr>
          <w:hyperlink w:anchor="_Toc10454812" w:history="1">
            <w:r w:rsidR="00C12B0A" w:rsidRPr="003315CB">
              <w:rPr>
                <w:rStyle w:val="Hyperlink"/>
                <w:noProof/>
              </w:rPr>
              <w:t>Online memorial pages and social media</w:t>
            </w:r>
            <w:r w:rsidR="00C12B0A">
              <w:rPr>
                <w:noProof/>
                <w:webHidden/>
              </w:rPr>
              <w:tab/>
            </w:r>
            <w:r w:rsidR="00C12B0A">
              <w:rPr>
                <w:noProof/>
                <w:webHidden/>
              </w:rPr>
              <w:fldChar w:fldCharType="begin"/>
            </w:r>
            <w:r w:rsidR="00C12B0A">
              <w:rPr>
                <w:noProof/>
                <w:webHidden/>
              </w:rPr>
              <w:instrText xml:space="preserve"> PAGEREF _Toc10454812 \h </w:instrText>
            </w:r>
            <w:r w:rsidR="00C12B0A">
              <w:rPr>
                <w:noProof/>
                <w:webHidden/>
              </w:rPr>
            </w:r>
            <w:r w:rsidR="00C12B0A">
              <w:rPr>
                <w:noProof/>
                <w:webHidden/>
              </w:rPr>
              <w:fldChar w:fldCharType="separate"/>
            </w:r>
            <w:r w:rsidR="001241B1">
              <w:rPr>
                <w:noProof/>
                <w:webHidden/>
              </w:rPr>
              <w:t>27</w:t>
            </w:r>
            <w:r w:rsidR="00C12B0A">
              <w:rPr>
                <w:noProof/>
                <w:webHidden/>
              </w:rPr>
              <w:fldChar w:fldCharType="end"/>
            </w:r>
          </w:hyperlink>
        </w:p>
        <w:p w14:paraId="37DA2ABA" w14:textId="1A611475" w:rsidR="00C12B0A" w:rsidRDefault="005B5665">
          <w:pPr>
            <w:pStyle w:val="TOC3"/>
            <w:tabs>
              <w:tab w:val="right" w:leader="dot" w:pos="10790"/>
            </w:tabs>
            <w:rPr>
              <w:rFonts w:eastAsiaTheme="minorEastAsia"/>
              <w:noProof/>
            </w:rPr>
          </w:pPr>
          <w:hyperlink w:anchor="_Toc10454813" w:history="1">
            <w:r w:rsidR="00C12B0A" w:rsidRPr="003315CB">
              <w:rPr>
                <w:rStyle w:val="Hyperlink"/>
                <w:noProof/>
              </w:rPr>
              <w:t>Memorial service planning checklist</w:t>
            </w:r>
            <w:r w:rsidR="00C12B0A">
              <w:rPr>
                <w:noProof/>
                <w:webHidden/>
              </w:rPr>
              <w:tab/>
            </w:r>
            <w:r w:rsidR="00C12B0A">
              <w:rPr>
                <w:noProof/>
                <w:webHidden/>
              </w:rPr>
              <w:fldChar w:fldCharType="begin"/>
            </w:r>
            <w:r w:rsidR="00C12B0A">
              <w:rPr>
                <w:noProof/>
                <w:webHidden/>
              </w:rPr>
              <w:instrText xml:space="preserve"> PAGEREF _Toc10454813 \h </w:instrText>
            </w:r>
            <w:r w:rsidR="00C12B0A">
              <w:rPr>
                <w:noProof/>
                <w:webHidden/>
              </w:rPr>
            </w:r>
            <w:r w:rsidR="00C12B0A">
              <w:rPr>
                <w:noProof/>
                <w:webHidden/>
              </w:rPr>
              <w:fldChar w:fldCharType="separate"/>
            </w:r>
            <w:r w:rsidR="001241B1">
              <w:rPr>
                <w:noProof/>
                <w:webHidden/>
              </w:rPr>
              <w:t>28</w:t>
            </w:r>
            <w:r w:rsidR="00C12B0A">
              <w:rPr>
                <w:noProof/>
                <w:webHidden/>
              </w:rPr>
              <w:fldChar w:fldCharType="end"/>
            </w:r>
          </w:hyperlink>
        </w:p>
        <w:p w14:paraId="60061E4C" w14:textId="1B02FB3C" w:rsidR="005F20A9" w:rsidRPr="00D83795" w:rsidRDefault="00643020" w:rsidP="00D83795">
          <w:pPr>
            <w:spacing w:line="240" w:lineRule="exact"/>
          </w:pPr>
          <w:r>
            <w:rPr>
              <w:b/>
              <w:bCs/>
              <w:noProof/>
            </w:rPr>
            <w:fldChar w:fldCharType="end"/>
          </w:r>
        </w:p>
      </w:sdtContent>
    </w:sdt>
    <w:p w14:paraId="3656B9AB" w14:textId="77777777" w:rsidR="005F20A9" w:rsidRPr="005F20A9" w:rsidRDefault="005F20A9" w:rsidP="005F20A9">
      <w:pPr>
        <w:rPr>
          <w:sz w:val="24"/>
          <w:szCs w:val="24"/>
        </w:rPr>
      </w:pPr>
    </w:p>
    <w:p w14:paraId="38717D21" w14:textId="77777777" w:rsidR="00C12B0A" w:rsidRDefault="00C12B0A">
      <w:pPr>
        <w:rPr>
          <w:rFonts w:asciiTheme="majorHAnsi" w:eastAsiaTheme="majorEastAsia" w:hAnsiTheme="majorHAnsi" w:cstheme="majorBidi"/>
          <w:b/>
          <w:color w:val="2F5496" w:themeColor="accent1" w:themeShade="BF"/>
          <w:sz w:val="40"/>
          <w:szCs w:val="32"/>
        </w:rPr>
      </w:pPr>
      <w:bookmarkStart w:id="0" w:name="_Toc10454778"/>
      <w:r>
        <w:br w:type="page"/>
      </w:r>
    </w:p>
    <w:p w14:paraId="6DFDF050" w14:textId="47D7AF6B" w:rsidR="005274B2" w:rsidRPr="0083583E" w:rsidRDefault="005274B2" w:rsidP="0083583E">
      <w:pPr>
        <w:pStyle w:val="Heading1"/>
      </w:pPr>
      <w:r w:rsidRPr="0083583E">
        <w:t>Overview: Suicide Response Plan</w:t>
      </w:r>
      <w:bookmarkEnd w:id="0"/>
    </w:p>
    <w:p w14:paraId="5C10EF43" w14:textId="5D94DB34" w:rsidR="5D35F156" w:rsidRDefault="422DD57B" w:rsidP="422DD57B">
      <w:pPr>
        <w:rPr>
          <w:sz w:val="24"/>
          <w:szCs w:val="24"/>
        </w:rPr>
      </w:pPr>
      <w:r w:rsidRPr="422DD57B">
        <w:rPr>
          <w:sz w:val="24"/>
          <w:szCs w:val="24"/>
        </w:rPr>
        <w:t xml:space="preserve">This Suicide Response Plan will serve as a protocol to guide the institutional response to the death of a trainee (resident, fellow) by suicide. </w:t>
      </w:r>
    </w:p>
    <w:p w14:paraId="3200C329" w14:textId="4CFCF4B4" w:rsidR="005274B2" w:rsidRPr="0083583E" w:rsidRDefault="005274B2" w:rsidP="007D091E">
      <w:pPr>
        <w:pStyle w:val="Heading2"/>
        <w:ind w:left="0"/>
      </w:pPr>
      <w:bookmarkStart w:id="1" w:name="_Toc10454779"/>
      <w:r w:rsidRPr="0083583E">
        <w:t>Advance Planning</w:t>
      </w:r>
      <w:bookmarkEnd w:id="1"/>
    </w:p>
    <w:p w14:paraId="5E648E8D" w14:textId="1F781833" w:rsidR="5D35F156" w:rsidRDefault="005274B2" w:rsidP="007D091E">
      <w:pPr>
        <w:rPr>
          <w:sz w:val="24"/>
          <w:szCs w:val="24"/>
        </w:rPr>
      </w:pPr>
      <w:r>
        <w:rPr>
          <w:sz w:val="24"/>
          <w:szCs w:val="24"/>
        </w:rPr>
        <w:t xml:space="preserve">Emergency contact information will be maintained for every trainee. Advance planning will include </w:t>
      </w:r>
      <w:r w:rsidRPr="422DD57B">
        <w:rPr>
          <w:sz w:val="24"/>
          <w:szCs w:val="24"/>
        </w:rPr>
        <w:t xml:space="preserve">development of a Crisis Response Team (CRT), identification of individual tasks to be accomplished in the </w:t>
      </w:r>
      <w:r>
        <w:rPr>
          <w:sz w:val="24"/>
          <w:szCs w:val="24"/>
        </w:rPr>
        <w:t xml:space="preserve">designated </w:t>
      </w:r>
      <w:r w:rsidRPr="422DD57B">
        <w:rPr>
          <w:sz w:val="24"/>
          <w:szCs w:val="24"/>
        </w:rPr>
        <w:t>period of time following a trainee’s death</w:t>
      </w:r>
      <w:r w:rsidR="00184FEB">
        <w:rPr>
          <w:sz w:val="24"/>
          <w:szCs w:val="24"/>
        </w:rPr>
        <w:t xml:space="preserve"> by suicide</w:t>
      </w:r>
      <w:r w:rsidRPr="422DD57B">
        <w:rPr>
          <w:sz w:val="24"/>
          <w:szCs w:val="24"/>
        </w:rPr>
        <w:t xml:space="preserve">, and development of standardized communication guidelines for dissemination of </w:t>
      </w:r>
      <w:r>
        <w:rPr>
          <w:sz w:val="24"/>
          <w:szCs w:val="24"/>
        </w:rPr>
        <w:t>necessary</w:t>
      </w:r>
      <w:r w:rsidRPr="422DD57B">
        <w:rPr>
          <w:sz w:val="24"/>
          <w:szCs w:val="24"/>
        </w:rPr>
        <w:t xml:space="preserve"> information</w:t>
      </w:r>
      <w:r>
        <w:rPr>
          <w:sz w:val="24"/>
          <w:szCs w:val="24"/>
        </w:rPr>
        <w:t xml:space="preserve"> to the appropriate parties.</w:t>
      </w:r>
      <w:r w:rsidR="5D35F156" w:rsidRPr="5D35F156">
        <w:rPr>
          <w:sz w:val="24"/>
          <w:szCs w:val="24"/>
        </w:rPr>
        <w:t xml:space="preserve">               </w:t>
      </w:r>
    </w:p>
    <w:p w14:paraId="5296F346" w14:textId="53C2C5B5" w:rsidR="005274B2" w:rsidRDefault="005274B2" w:rsidP="007D091E">
      <w:pPr>
        <w:pStyle w:val="Heading2"/>
        <w:ind w:left="0"/>
      </w:pPr>
      <w:bookmarkStart w:id="2" w:name="_Toc10454780"/>
      <w:r>
        <w:t>Response Planning</w:t>
      </w:r>
      <w:bookmarkEnd w:id="2"/>
    </w:p>
    <w:p w14:paraId="7228F3F1" w14:textId="3E707CFC" w:rsidR="5D35F156" w:rsidRDefault="00184FEB" w:rsidP="007D091E">
      <w:pPr>
        <w:rPr>
          <w:sz w:val="24"/>
          <w:szCs w:val="24"/>
        </w:rPr>
      </w:pPr>
      <w:r>
        <w:rPr>
          <w:sz w:val="24"/>
          <w:szCs w:val="24"/>
        </w:rPr>
        <w:t xml:space="preserve">Standardized communication protocols will be established, as guidance when accepting or relaying information to a deceased trainee’s emergency contact(s), family members, and members of the GME community. The scope of information to be provided will be outlined and disseminated to recipients who have been identified in advance. Planning a memorial service will also be considered in addition to managing media inquiries and social media. </w:t>
      </w:r>
    </w:p>
    <w:p w14:paraId="708EA7B0" w14:textId="0368EC0A" w:rsidR="005274B2" w:rsidRDefault="005274B2" w:rsidP="007D091E">
      <w:pPr>
        <w:pStyle w:val="Heading2"/>
        <w:ind w:left="0"/>
      </w:pPr>
      <w:bookmarkStart w:id="3" w:name="_Toc10454781"/>
      <w:r>
        <w:t>Guidelines for review</w:t>
      </w:r>
      <w:bookmarkEnd w:id="3"/>
    </w:p>
    <w:p w14:paraId="036034BF" w14:textId="6971B859" w:rsidR="00BE13C9" w:rsidRDefault="00184FEB" w:rsidP="007D091E">
      <w:r>
        <w:rPr>
          <w:sz w:val="24"/>
          <w:szCs w:val="24"/>
        </w:rPr>
        <w:t>Both advance planning objectives and response planning objectives will be reviewed annual</w:t>
      </w:r>
      <w:r w:rsidR="00071AB3">
        <w:rPr>
          <w:sz w:val="24"/>
          <w:szCs w:val="24"/>
        </w:rPr>
        <w:t>ly</w:t>
      </w:r>
      <w:r>
        <w:rPr>
          <w:sz w:val="24"/>
          <w:szCs w:val="24"/>
        </w:rPr>
        <w:t xml:space="preserve">. </w:t>
      </w:r>
      <w:r w:rsidR="5D35F156">
        <w:br/>
      </w:r>
    </w:p>
    <w:p w14:paraId="17B708D5" w14:textId="77777777" w:rsidR="00C12B0A" w:rsidRDefault="00C12B0A">
      <w:pPr>
        <w:rPr>
          <w:rFonts w:asciiTheme="majorHAnsi" w:eastAsiaTheme="majorEastAsia" w:hAnsiTheme="majorHAnsi" w:cstheme="majorBidi"/>
          <w:b/>
          <w:color w:val="2F5496" w:themeColor="accent1" w:themeShade="BF"/>
          <w:sz w:val="40"/>
          <w:szCs w:val="32"/>
        </w:rPr>
      </w:pPr>
      <w:r>
        <w:br w:type="page"/>
      </w:r>
    </w:p>
    <w:p w14:paraId="207A687E" w14:textId="200C6CCF" w:rsidR="00524291" w:rsidRPr="0083583E" w:rsidRDefault="00524291" w:rsidP="0083583E">
      <w:pPr>
        <w:pStyle w:val="Heading1"/>
      </w:pPr>
      <w:bookmarkStart w:id="4" w:name="_Toc10454782"/>
      <w:r w:rsidRPr="0083583E">
        <w:t>Crisis Response Team</w:t>
      </w:r>
      <w:bookmarkEnd w:id="4"/>
      <w:r w:rsidRPr="0083583E">
        <w:t xml:space="preserve"> </w:t>
      </w:r>
    </w:p>
    <w:p w14:paraId="25C51B23" w14:textId="0B03BCE3" w:rsidR="00524291" w:rsidRDefault="00524291" w:rsidP="00524291">
      <w:pPr>
        <w:rPr>
          <w:sz w:val="24"/>
          <w:szCs w:val="24"/>
        </w:rPr>
      </w:pPr>
      <w:r>
        <w:rPr>
          <w:sz w:val="24"/>
          <w:szCs w:val="24"/>
        </w:rPr>
        <w:t>The Crisis Response Team</w:t>
      </w:r>
      <w:r w:rsidR="006B141D">
        <w:rPr>
          <w:sz w:val="24"/>
          <w:szCs w:val="24"/>
        </w:rPr>
        <w:t xml:space="preserve"> </w:t>
      </w:r>
      <w:r w:rsidR="006316B8">
        <w:rPr>
          <w:sz w:val="24"/>
          <w:szCs w:val="24"/>
        </w:rPr>
        <w:t xml:space="preserve">(CRT) </w:t>
      </w:r>
      <w:r>
        <w:rPr>
          <w:sz w:val="24"/>
          <w:szCs w:val="24"/>
        </w:rPr>
        <w:t xml:space="preserve">carries out the critical aspects of crisis management in the aftermath of a loss by suicide, including facilitating communication, supporting the community, and preventing contagion. This team should include several key individuals, typically the GME DIO, PD, key faculty, mental health professionals, and other key staff as indicated. The identified </w:t>
      </w:r>
      <w:r w:rsidR="006B141D">
        <w:rPr>
          <w:sz w:val="24"/>
          <w:szCs w:val="24"/>
        </w:rPr>
        <w:t>Team Leader is responsible for ensuring that the tasks from the checklist are completed.</w:t>
      </w:r>
    </w:p>
    <w:tbl>
      <w:tblPr>
        <w:tblStyle w:val="TableGrid"/>
        <w:tblW w:w="0" w:type="auto"/>
        <w:tblLook w:val="04A0" w:firstRow="1" w:lastRow="0" w:firstColumn="1" w:lastColumn="0" w:noHBand="0" w:noVBand="1"/>
      </w:tblPr>
      <w:tblGrid>
        <w:gridCol w:w="3145"/>
        <w:gridCol w:w="5490"/>
        <w:gridCol w:w="2155"/>
      </w:tblGrid>
      <w:tr w:rsidR="00524291" w14:paraId="4A996FE2" w14:textId="77777777" w:rsidTr="00B10A43">
        <w:tc>
          <w:tcPr>
            <w:tcW w:w="3145" w:type="dxa"/>
            <w:shd w:val="clear" w:color="auto" w:fill="D9D9D9" w:themeFill="background1" w:themeFillShade="D9"/>
          </w:tcPr>
          <w:p w14:paraId="15AEE10A" w14:textId="77777777" w:rsidR="00524291" w:rsidRPr="00BE13C9" w:rsidRDefault="00524291" w:rsidP="00F271A1">
            <w:pPr>
              <w:rPr>
                <w:b/>
                <w:sz w:val="24"/>
                <w:szCs w:val="24"/>
              </w:rPr>
            </w:pPr>
            <w:r w:rsidRPr="00BE13C9">
              <w:rPr>
                <w:b/>
                <w:sz w:val="24"/>
                <w:szCs w:val="24"/>
              </w:rPr>
              <w:t>Team Member</w:t>
            </w:r>
          </w:p>
        </w:tc>
        <w:tc>
          <w:tcPr>
            <w:tcW w:w="5490" w:type="dxa"/>
            <w:shd w:val="clear" w:color="auto" w:fill="D9D9D9" w:themeFill="background1" w:themeFillShade="D9"/>
          </w:tcPr>
          <w:p w14:paraId="70FBEF82" w14:textId="77777777" w:rsidR="00524291" w:rsidRPr="00BE13C9" w:rsidRDefault="00524291" w:rsidP="00F271A1">
            <w:pPr>
              <w:rPr>
                <w:b/>
                <w:sz w:val="24"/>
                <w:szCs w:val="24"/>
              </w:rPr>
            </w:pPr>
            <w:r w:rsidRPr="00BE13C9">
              <w:rPr>
                <w:b/>
                <w:sz w:val="24"/>
                <w:szCs w:val="24"/>
              </w:rPr>
              <w:t>Tasks</w:t>
            </w:r>
          </w:p>
        </w:tc>
        <w:tc>
          <w:tcPr>
            <w:tcW w:w="2155" w:type="dxa"/>
            <w:shd w:val="clear" w:color="auto" w:fill="D9D9D9" w:themeFill="background1" w:themeFillShade="D9"/>
          </w:tcPr>
          <w:p w14:paraId="0C2034E2" w14:textId="77777777" w:rsidR="00524291" w:rsidRPr="00BE13C9" w:rsidRDefault="00524291" w:rsidP="00F271A1">
            <w:pPr>
              <w:rPr>
                <w:b/>
                <w:sz w:val="24"/>
                <w:szCs w:val="24"/>
              </w:rPr>
            </w:pPr>
            <w:r w:rsidRPr="00BE13C9">
              <w:rPr>
                <w:b/>
                <w:sz w:val="24"/>
                <w:szCs w:val="24"/>
              </w:rPr>
              <w:t>Date completed</w:t>
            </w:r>
          </w:p>
        </w:tc>
      </w:tr>
      <w:tr w:rsidR="00524291" w14:paraId="2AAEC85B" w14:textId="77777777" w:rsidTr="00B10A43">
        <w:tc>
          <w:tcPr>
            <w:tcW w:w="3145" w:type="dxa"/>
          </w:tcPr>
          <w:p w14:paraId="7B660A43" w14:textId="0039EE16" w:rsidR="00524291" w:rsidRPr="001241B1" w:rsidRDefault="006316B8" w:rsidP="00F271A1">
            <w:pPr>
              <w:rPr>
                <w:sz w:val="20"/>
                <w:szCs w:val="20"/>
              </w:rPr>
            </w:pPr>
            <w:r w:rsidRPr="001241B1">
              <w:rPr>
                <w:sz w:val="20"/>
                <w:szCs w:val="20"/>
              </w:rPr>
              <w:t>PD</w:t>
            </w:r>
          </w:p>
        </w:tc>
        <w:tc>
          <w:tcPr>
            <w:tcW w:w="5490" w:type="dxa"/>
          </w:tcPr>
          <w:p w14:paraId="5DD53BE0" w14:textId="44586D5A" w:rsidR="001241B1" w:rsidRPr="001241B1" w:rsidRDefault="001241B1" w:rsidP="00F271A1">
            <w:pPr>
              <w:rPr>
                <w:sz w:val="20"/>
                <w:szCs w:val="20"/>
              </w:rPr>
            </w:pPr>
            <w:r w:rsidRPr="001241B1">
              <w:rPr>
                <w:sz w:val="20"/>
                <w:szCs w:val="20"/>
              </w:rPr>
              <w:t>Reviews the toolkit</w:t>
            </w:r>
          </w:p>
          <w:p w14:paraId="0D12E083" w14:textId="783D2C31" w:rsidR="00524291" w:rsidRPr="001241B1" w:rsidRDefault="00B10A43" w:rsidP="00F271A1">
            <w:pPr>
              <w:rPr>
                <w:sz w:val="20"/>
                <w:szCs w:val="20"/>
              </w:rPr>
            </w:pPr>
            <w:r w:rsidRPr="001241B1">
              <w:rPr>
                <w:sz w:val="20"/>
                <w:szCs w:val="20"/>
              </w:rPr>
              <w:t>Call emergency contact w/ DIO</w:t>
            </w:r>
          </w:p>
          <w:p w14:paraId="14A4B264" w14:textId="12E1C162" w:rsidR="000E739C" w:rsidRPr="001241B1" w:rsidRDefault="000E739C" w:rsidP="00F271A1">
            <w:pPr>
              <w:rPr>
                <w:sz w:val="20"/>
                <w:szCs w:val="20"/>
              </w:rPr>
            </w:pPr>
            <w:r w:rsidRPr="001241B1">
              <w:rPr>
                <w:sz w:val="20"/>
                <w:szCs w:val="20"/>
              </w:rPr>
              <w:t>Set up meetings with CRT and other residents</w:t>
            </w:r>
          </w:p>
        </w:tc>
        <w:tc>
          <w:tcPr>
            <w:tcW w:w="2155" w:type="dxa"/>
          </w:tcPr>
          <w:p w14:paraId="0D5C5829" w14:textId="77777777" w:rsidR="00524291" w:rsidRPr="001241B1" w:rsidRDefault="00524291" w:rsidP="00F271A1">
            <w:pPr>
              <w:rPr>
                <w:sz w:val="20"/>
                <w:szCs w:val="20"/>
              </w:rPr>
            </w:pPr>
          </w:p>
        </w:tc>
      </w:tr>
      <w:tr w:rsidR="006316B8" w14:paraId="32646C8D" w14:textId="77777777" w:rsidTr="00B10A43">
        <w:tc>
          <w:tcPr>
            <w:tcW w:w="3145" w:type="dxa"/>
          </w:tcPr>
          <w:p w14:paraId="27F47DDE" w14:textId="70B720C7" w:rsidR="006316B8" w:rsidRPr="001241B1" w:rsidRDefault="006316B8" w:rsidP="00F271A1">
            <w:pPr>
              <w:rPr>
                <w:sz w:val="20"/>
                <w:szCs w:val="20"/>
              </w:rPr>
            </w:pPr>
            <w:r w:rsidRPr="001241B1">
              <w:rPr>
                <w:sz w:val="20"/>
                <w:szCs w:val="20"/>
              </w:rPr>
              <w:t>APD</w:t>
            </w:r>
          </w:p>
        </w:tc>
        <w:tc>
          <w:tcPr>
            <w:tcW w:w="5490" w:type="dxa"/>
          </w:tcPr>
          <w:p w14:paraId="294FFED0" w14:textId="40D5014B" w:rsidR="001241B1" w:rsidRPr="001241B1" w:rsidRDefault="001241B1" w:rsidP="00F271A1">
            <w:pPr>
              <w:rPr>
                <w:sz w:val="20"/>
                <w:szCs w:val="20"/>
              </w:rPr>
            </w:pPr>
            <w:r w:rsidRPr="001241B1">
              <w:rPr>
                <w:sz w:val="20"/>
                <w:szCs w:val="20"/>
              </w:rPr>
              <w:t>Reviews the toolkit</w:t>
            </w:r>
          </w:p>
          <w:p w14:paraId="0292B727" w14:textId="48D4DDDB" w:rsidR="006316B8" w:rsidRPr="001241B1" w:rsidRDefault="00B10A43" w:rsidP="00F271A1">
            <w:pPr>
              <w:rPr>
                <w:sz w:val="20"/>
                <w:szCs w:val="20"/>
              </w:rPr>
            </w:pPr>
            <w:r w:rsidRPr="001241B1">
              <w:rPr>
                <w:sz w:val="20"/>
                <w:szCs w:val="20"/>
              </w:rPr>
              <w:t>Be present at CRT meetings with residents</w:t>
            </w:r>
          </w:p>
          <w:p w14:paraId="698D8670" w14:textId="0D77BA90" w:rsidR="000E739C" w:rsidRPr="001241B1" w:rsidRDefault="000E739C" w:rsidP="00F271A1">
            <w:pPr>
              <w:rPr>
                <w:sz w:val="20"/>
                <w:szCs w:val="20"/>
              </w:rPr>
            </w:pPr>
            <w:r w:rsidRPr="001241B1">
              <w:rPr>
                <w:sz w:val="20"/>
                <w:szCs w:val="20"/>
              </w:rPr>
              <w:t xml:space="preserve">Help PD with </w:t>
            </w:r>
            <w:r w:rsidR="00521471" w:rsidRPr="001241B1">
              <w:rPr>
                <w:sz w:val="20"/>
                <w:szCs w:val="20"/>
              </w:rPr>
              <w:t xml:space="preserve">planning for needs for </w:t>
            </w:r>
            <w:r w:rsidRPr="001241B1">
              <w:rPr>
                <w:sz w:val="20"/>
                <w:szCs w:val="20"/>
              </w:rPr>
              <w:t>family</w:t>
            </w:r>
            <w:r w:rsidR="00521471" w:rsidRPr="001241B1">
              <w:rPr>
                <w:sz w:val="20"/>
                <w:szCs w:val="20"/>
              </w:rPr>
              <w:t xml:space="preserve"> of deceased</w:t>
            </w:r>
            <w:r w:rsidRPr="001241B1">
              <w:rPr>
                <w:sz w:val="20"/>
                <w:szCs w:val="20"/>
              </w:rPr>
              <w:t>, memorial</w:t>
            </w:r>
            <w:r w:rsidR="00521471" w:rsidRPr="001241B1">
              <w:rPr>
                <w:sz w:val="20"/>
                <w:szCs w:val="20"/>
              </w:rPr>
              <w:t>ization of deceased</w:t>
            </w:r>
            <w:r w:rsidRPr="001241B1">
              <w:rPr>
                <w:sz w:val="20"/>
                <w:szCs w:val="20"/>
              </w:rPr>
              <w:t>, and other resident support</w:t>
            </w:r>
          </w:p>
        </w:tc>
        <w:tc>
          <w:tcPr>
            <w:tcW w:w="2155" w:type="dxa"/>
          </w:tcPr>
          <w:p w14:paraId="756B59E4" w14:textId="77777777" w:rsidR="006316B8" w:rsidRPr="001241B1" w:rsidRDefault="006316B8" w:rsidP="00F271A1">
            <w:pPr>
              <w:rPr>
                <w:sz w:val="20"/>
                <w:szCs w:val="20"/>
              </w:rPr>
            </w:pPr>
          </w:p>
        </w:tc>
      </w:tr>
      <w:tr w:rsidR="00524291" w14:paraId="2D08A0C6" w14:textId="77777777" w:rsidTr="00B10A43">
        <w:tc>
          <w:tcPr>
            <w:tcW w:w="3145" w:type="dxa"/>
          </w:tcPr>
          <w:p w14:paraId="3C4B1710" w14:textId="235E3D40" w:rsidR="00BE13C9" w:rsidRPr="001241B1" w:rsidRDefault="006316B8" w:rsidP="00F271A1">
            <w:pPr>
              <w:rPr>
                <w:sz w:val="20"/>
                <w:szCs w:val="20"/>
              </w:rPr>
            </w:pPr>
            <w:r w:rsidRPr="001241B1">
              <w:rPr>
                <w:sz w:val="20"/>
                <w:szCs w:val="20"/>
              </w:rPr>
              <w:t>DIO</w:t>
            </w:r>
          </w:p>
          <w:p w14:paraId="0E490C06" w14:textId="11FD44F5" w:rsidR="00BE13C9" w:rsidRPr="001241B1" w:rsidRDefault="00BE13C9" w:rsidP="00F271A1">
            <w:pPr>
              <w:rPr>
                <w:sz w:val="20"/>
                <w:szCs w:val="20"/>
              </w:rPr>
            </w:pPr>
          </w:p>
        </w:tc>
        <w:tc>
          <w:tcPr>
            <w:tcW w:w="5490" w:type="dxa"/>
          </w:tcPr>
          <w:p w14:paraId="42347299" w14:textId="2D429B61" w:rsidR="001241B1" w:rsidRPr="001241B1" w:rsidRDefault="001241B1" w:rsidP="00F271A1">
            <w:pPr>
              <w:rPr>
                <w:sz w:val="20"/>
                <w:szCs w:val="20"/>
              </w:rPr>
            </w:pPr>
            <w:r w:rsidRPr="001241B1">
              <w:rPr>
                <w:sz w:val="20"/>
                <w:szCs w:val="20"/>
              </w:rPr>
              <w:t>Reviews the toolkit</w:t>
            </w:r>
          </w:p>
          <w:p w14:paraId="4D27B4D4" w14:textId="3AD96CEC" w:rsidR="00524291" w:rsidRPr="001241B1" w:rsidRDefault="00B10A43" w:rsidP="00F271A1">
            <w:pPr>
              <w:rPr>
                <w:sz w:val="20"/>
                <w:szCs w:val="20"/>
              </w:rPr>
            </w:pPr>
            <w:r w:rsidRPr="001241B1">
              <w:rPr>
                <w:sz w:val="20"/>
                <w:szCs w:val="20"/>
              </w:rPr>
              <w:t>Call emergency contact w/PD</w:t>
            </w:r>
          </w:p>
          <w:p w14:paraId="7C74A8FE" w14:textId="6C2F2916" w:rsidR="00B10A43" w:rsidRPr="001241B1" w:rsidRDefault="00B10A43" w:rsidP="00F271A1">
            <w:pPr>
              <w:rPr>
                <w:sz w:val="20"/>
                <w:szCs w:val="20"/>
              </w:rPr>
            </w:pPr>
            <w:r w:rsidRPr="001241B1">
              <w:rPr>
                <w:sz w:val="20"/>
                <w:szCs w:val="20"/>
              </w:rPr>
              <w:t>Contact Vice Dean/Dean/</w:t>
            </w:r>
            <w:r w:rsidR="00D01EA9" w:rsidRPr="001241B1">
              <w:rPr>
                <w:sz w:val="20"/>
                <w:szCs w:val="20"/>
              </w:rPr>
              <w:t>Dean for Student Affairs/</w:t>
            </w:r>
            <w:r w:rsidRPr="001241B1">
              <w:rPr>
                <w:sz w:val="20"/>
                <w:szCs w:val="20"/>
              </w:rPr>
              <w:t>GME Director</w:t>
            </w:r>
          </w:p>
          <w:p w14:paraId="235F082A" w14:textId="3E60D39C" w:rsidR="00C12B0A" w:rsidRPr="001241B1" w:rsidRDefault="00521471" w:rsidP="00F271A1">
            <w:pPr>
              <w:rPr>
                <w:sz w:val="20"/>
                <w:szCs w:val="20"/>
              </w:rPr>
            </w:pPr>
            <w:r w:rsidRPr="001241B1">
              <w:rPr>
                <w:sz w:val="20"/>
                <w:szCs w:val="20"/>
              </w:rPr>
              <w:t>Help PD with planning for needs for family of deceased, memorialization of deceased such as flowers/attending services, and other resident support</w:t>
            </w:r>
          </w:p>
        </w:tc>
        <w:tc>
          <w:tcPr>
            <w:tcW w:w="2155" w:type="dxa"/>
          </w:tcPr>
          <w:p w14:paraId="0FC8FFC3" w14:textId="77777777" w:rsidR="00524291" w:rsidRPr="001241B1" w:rsidRDefault="00524291" w:rsidP="00F271A1">
            <w:pPr>
              <w:rPr>
                <w:sz w:val="20"/>
                <w:szCs w:val="20"/>
              </w:rPr>
            </w:pPr>
          </w:p>
        </w:tc>
      </w:tr>
      <w:tr w:rsidR="00B10A43" w14:paraId="3EAEC659" w14:textId="77777777" w:rsidTr="00B10A43">
        <w:tc>
          <w:tcPr>
            <w:tcW w:w="3145" w:type="dxa"/>
          </w:tcPr>
          <w:p w14:paraId="6F91EE88" w14:textId="466D6B92" w:rsidR="00B10A43" w:rsidRPr="001241B1" w:rsidRDefault="00B10A43" w:rsidP="00F271A1">
            <w:pPr>
              <w:rPr>
                <w:sz w:val="20"/>
                <w:szCs w:val="20"/>
              </w:rPr>
            </w:pPr>
            <w:r w:rsidRPr="001241B1">
              <w:rPr>
                <w:sz w:val="20"/>
                <w:szCs w:val="20"/>
              </w:rPr>
              <w:t>GME Director</w:t>
            </w:r>
          </w:p>
        </w:tc>
        <w:tc>
          <w:tcPr>
            <w:tcW w:w="5490" w:type="dxa"/>
          </w:tcPr>
          <w:p w14:paraId="58C0376F" w14:textId="6F1C7AF2" w:rsidR="001241B1" w:rsidRPr="001241B1" w:rsidRDefault="001241B1" w:rsidP="00F271A1">
            <w:pPr>
              <w:rPr>
                <w:sz w:val="20"/>
                <w:szCs w:val="20"/>
              </w:rPr>
            </w:pPr>
            <w:r w:rsidRPr="001241B1">
              <w:rPr>
                <w:sz w:val="20"/>
                <w:szCs w:val="20"/>
              </w:rPr>
              <w:t>Reviews the toolkit</w:t>
            </w:r>
          </w:p>
          <w:p w14:paraId="14B833A6" w14:textId="67E86038" w:rsidR="00B10A43" w:rsidRPr="001241B1" w:rsidRDefault="00B10A43" w:rsidP="00F271A1">
            <w:pPr>
              <w:rPr>
                <w:sz w:val="20"/>
                <w:szCs w:val="20"/>
              </w:rPr>
            </w:pPr>
            <w:r w:rsidRPr="001241B1">
              <w:rPr>
                <w:sz w:val="20"/>
                <w:szCs w:val="20"/>
              </w:rPr>
              <w:t>Contact affiliates</w:t>
            </w:r>
          </w:p>
          <w:p w14:paraId="70E97F3F" w14:textId="77777777" w:rsidR="00B10A43" w:rsidRPr="001241B1" w:rsidRDefault="00B10A43" w:rsidP="00F271A1">
            <w:pPr>
              <w:rPr>
                <w:sz w:val="20"/>
                <w:szCs w:val="20"/>
              </w:rPr>
            </w:pPr>
            <w:r w:rsidRPr="001241B1">
              <w:rPr>
                <w:sz w:val="20"/>
                <w:szCs w:val="20"/>
              </w:rPr>
              <w:t>Ensure additional resources are obtained</w:t>
            </w:r>
          </w:p>
          <w:p w14:paraId="4C78C9D2" w14:textId="7677777B" w:rsidR="0064795F" w:rsidRPr="001241B1" w:rsidRDefault="0064795F" w:rsidP="00F271A1">
            <w:pPr>
              <w:rPr>
                <w:sz w:val="20"/>
                <w:szCs w:val="20"/>
              </w:rPr>
            </w:pPr>
            <w:r w:rsidRPr="001241B1">
              <w:rPr>
                <w:sz w:val="20"/>
                <w:szCs w:val="20"/>
              </w:rPr>
              <w:t>Address HR issues</w:t>
            </w:r>
          </w:p>
        </w:tc>
        <w:tc>
          <w:tcPr>
            <w:tcW w:w="2155" w:type="dxa"/>
          </w:tcPr>
          <w:p w14:paraId="50E36537" w14:textId="77777777" w:rsidR="00B10A43" w:rsidRPr="001241B1" w:rsidRDefault="00B10A43" w:rsidP="00F271A1">
            <w:pPr>
              <w:rPr>
                <w:sz w:val="20"/>
                <w:szCs w:val="20"/>
              </w:rPr>
            </w:pPr>
          </w:p>
        </w:tc>
      </w:tr>
      <w:tr w:rsidR="006316B8" w14:paraId="27D1A81F" w14:textId="77777777" w:rsidTr="00B10A43">
        <w:tc>
          <w:tcPr>
            <w:tcW w:w="3145" w:type="dxa"/>
          </w:tcPr>
          <w:p w14:paraId="78A3D3A7" w14:textId="23EB433A" w:rsidR="006316B8" w:rsidRPr="001241B1" w:rsidRDefault="006316B8" w:rsidP="00F271A1">
            <w:pPr>
              <w:rPr>
                <w:sz w:val="20"/>
                <w:szCs w:val="20"/>
              </w:rPr>
            </w:pPr>
            <w:r w:rsidRPr="001241B1">
              <w:rPr>
                <w:sz w:val="20"/>
                <w:szCs w:val="20"/>
              </w:rPr>
              <w:t>Program Coordinator</w:t>
            </w:r>
          </w:p>
        </w:tc>
        <w:tc>
          <w:tcPr>
            <w:tcW w:w="5490" w:type="dxa"/>
          </w:tcPr>
          <w:p w14:paraId="72464AAF" w14:textId="10CBDF30" w:rsidR="001241B1" w:rsidRPr="001241B1" w:rsidRDefault="001241B1" w:rsidP="00F271A1">
            <w:pPr>
              <w:rPr>
                <w:sz w:val="20"/>
                <w:szCs w:val="20"/>
              </w:rPr>
            </w:pPr>
            <w:r w:rsidRPr="001241B1">
              <w:rPr>
                <w:sz w:val="20"/>
                <w:szCs w:val="20"/>
              </w:rPr>
              <w:t>Reviews the toolkit</w:t>
            </w:r>
          </w:p>
          <w:p w14:paraId="3A551B2F" w14:textId="0EE7EB9B" w:rsidR="006316B8" w:rsidRPr="001241B1" w:rsidRDefault="00B10A43" w:rsidP="00F271A1">
            <w:pPr>
              <w:rPr>
                <w:sz w:val="20"/>
                <w:szCs w:val="20"/>
              </w:rPr>
            </w:pPr>
            <w:r w:rsidRPr="001241B1">
              <w:rPr>
                <w:sz w:val="20"/>
                <w:szCs w:val="20"/>
              </w:rPr>
              <w:t>Be present at CRT meetings with residents</w:t>
            </w:r>
          </w:p>
          <w:p w14:paraId="67CA0DDB" w14:textId="77777777" w:rsidR="000E739C" w:rsidRPr="001241B1" w:rsidRDefault="000E739C" w:rsidP="00F271A1">
            <w:pPr>
              <w:rPr>
                <w:sz w:val="20"/>
                <w:szCs w:val="20"/>
              </w:rPr>
            </w:pPr>
            <w:r w:rsidRPr="001241B1">
              <w:rPr>
                <w:sz w:val="20"/>
                <w:szCs w:val="20"/>
              </w:rPr>
              <w:t xml:space="preserve">Set up meetings with CRT and other residents </w:t>
            </w:r>
          </w:p>
          <w:p w14:paraId="0E117EB2" w14:textId="3D790BE4" w:rsidR="00B10A43" w:rsidRPr="001241B1" w:rsidRDefault="00B10A43" w:rsidP="00F271A1">
            <w:pPr>
              <w:rPr>
                <w:sz w:val="20"/>
                <w:szCs w:val="20"/>
              </w:rPr>
            </w:pPr>
            <w:r w:rsidRPr="001241B1">
              <w:rPr>
                <w:sz w:val="20"/>
                <w:szCs w:val="20"/>
              </w:rPr>
              <w:t>Adjust work schedules</w:t>
            </w:r>
          </w:p>
          <w:p w14:paraId="3FFB9E83" w14:textId="28D867E9" w:rsidR="00B10A43" w:rsidRPr="001241B1" w:rsidRDefault="00B10A43" w:rsidP="00F271A1">
            <w:pPr>
              <w:rPr>
                <w:sz w:val="20"/>
                <w:szCs w:val="20"/>
              </w:rPr>
            </w:pPr>
            <w:r w:rsidRPr="001241B1">
              <w:rPr>
                <w:sz w:val="20"/>
                <w:szCs w:val="20"/>
              </w:rPr>
              <w:t>Mon</w:t>
            </w:r>
            <w:r w:rsidR="00200413" w:rsidRPr="001241B1">
              <w:rPr>
                <w:sz w:val="20"/>
                <w:szCs w:val="20"/>
              </w:rPr>
              <w:t>itor other resident’s well being</w:t>
            </w:r>
          </w:p>
        </w:tc>
        <w:tc>
          <w:tcPr>
            <w:tcW w:w="2155" w:type="dxa"/>
          </w:tcPr>
          <w:p w14:paraId="32FCD059" w14:textId="77777777" w:rsidR="006316B8" w:rsidRPr="001241B1" w:rsidRDefault="006316B8" w:rsidP="00F271A1">
            <w:pPr>
              <w:rPr>
                <w:sz w:val="20"/>
                <w:szCs w:val="20"/>
              </w:rPr>
            </w:pPr>
          </w:p>
        </w:tc>
      </w:tr>
      <w:tr w:rsidR="00524291" w14:paraId="08FEEBCE" w14:textId="77777777" w:rsidTr="00B10A43">
        <w:tc>
          <w:tcPr>
            <w:tcW w:w="3145" w:type="dxa"/>
          </w:tcPr>
          <w:p w14:paraId="3F0CA9F7" w14:textId="4B851867" w:rsidR="00BE13C9" w:rsidRPr="001241B1" w:rsidRDefault="006316B8" w:rsidP="006316B8">
            <w:pPr>
              <w:rPr>
                <w:sz w:val="20"/>
                <w:szCs w:val="20"/>
              </w:rPr>
            </w:pPr>
            <w:r w:rsidRPr="001241B1">
              <w:rPr>
                <w:sz w:val="20"/>
                <w:szCs w:val="20"/>
              </w:rPr>
              <w:t>Chief Resident</w:t>
            </w:r>
          </w:p>
        </w:tc>
        <w:tc>
          <w:tcPr>
            <w:tcW w:w="5490" w:type="dxa"/>
          </w:tcPr>
          <w:p w14:paraId="408417D0" w14:textId="04623D62" w:rsidR="001241B1" w:rsidRPr="001241B1" w:rsidRDefault="001241B1" w:rsidP="00B10A43">
            <w:pPr>
              <w:rPr>
                <w:sz w:val="20"/>
                <w:szCs w:val="20"/>
              </w:rPr>
            </w:pPr>
            <w:r w:rsidRPr="001241B1">
              <w:rPr>
                <w:sz w:val="20"/>
                <w:szCs w:val="20"/>
              </w:rPr>
              <w:t>Reviews the toolkit</w:t>
            </w:r>
          </w:p>
          <w:p w14:paraId="7886FE00" w14:textId="30ED0B27" w:rsidR="00B10A43" w:rsidRPr="001241B1" w:rsidRDefault="00B10A43" w:rsidP="00B10A43">
            <w:pPr>
              <w:rPr>
                <w:sz w:val="20"/>
                <w:szCs w:val="20"/>
              </w:rPr>
            </w:pPr>
            <w:r w:rsidRPr="001241B1">
              <w:rPr>
                <w:sz w:val="20"/>
                <w:szCs w:val="20"/>
              </w:rPr>
              <w:t>Adjust work schedules</w:t>
            </w:r>
            <w:r w:rsidR="001241B1" w:rsidRPr="001241B1">
              <w:rPr>
                <w:sz w:val="20"/>
                <w:szCs w:val="20"/>
              </w:rPr>
              <w:t xml:space="preserve"> where needed</w:t>
            </w:r>
          </w:p>
          <w:p w14:paraId="50D407EE" w14:textId="08D82407" w:rsidR="00524291" w:rsidRPr="001241B1" w:rsidRDefault="00B10A43" w:rsidP="00B10A43">
            <w:pPr>
              <w:rPr>
                <w:sz w:val="20"/>
                <w:szCs w:val="20"/>
              </w:rPr>
            </w:pPr>
            <w:r w:rsidRPr="001241B1">
              <w:rPr>
                <w:sz w:val="20"/>
                <w:szCs w:val="20"/>
              </w:rPr>
              <w:t>Mon</w:t>
            </w:r>
            <w:r w:rsidR="00200413" w:rsidRPr="001241B1">
              <w:rPr>
                <w:sz w:val="20"/>
                <w:szCs w:val="20"/>
              </w:rPr>
              <w:t>itor other resident’s well being</w:t>
            </w:r>
          </w:p>
          <w:p w14:paraId="63E140FE" w14:textId="5407500A" w:rsidR="00521471" w:rsidRPr="001241B1" w:rsidRDefault="00521471" w:rsidP="00B10A43">
            <w:pPr>
              <w:rPr>
                <w:sz w:val="20"/>
                <w:szCs w:val="20"/>
              </w:rPr>
            </w:pPr>
            <w:r w:rsidRPr="001241B1">
              <w:rPr>
                <w:sz w:val="20"/>
                <w:szCs w:val="20"/>
              </w:rPr>
              <w:t>Help PD with planning for needs for family of deceased, memorialization of deceased, and other resident support</w:t>
            </w:r>
          </w:p>
        </w:tc>
        <w:tc>
          <w:tcPr>
            <w:tcW w:w="2155" w:type="dxa"/>
          </w:tcPr>
          <w:p w14:paraId="53874F6D" w14:textId="77777777" w:rsidR="00524291" w:rsidRPr="001241B1" w:rsidRDefault="00524291" w:rsidP="00F271A1">
            <w:pPr>
              <w:rPr>
                <w:sz w:val="20"/>
                <w:szCs w:val="20"/>
              </w:rPr>
            </w:pPr>
          </w:p>
        </w:tc>
      </w:tr>
      <w:tr w:rsidR="00524291" w14:paraId="480F6542" w14:textId="77777777" w:rsidTr="00B10A43">
        <w:tc>
          <w:tcPr>
            <w:tcW w:w="3145" w:type="dxa"/>
          </w:tcPr>
          <w:p w14:paraId="36A90432" w14:textId="1F38BADF" w:rsidR="00BE13C9" w:rsidRPr="001241B1" w:rsidRDefault="006316B8" w:rsidP="00F271A1">
            <w:pPr>
              <w:rPr>
                <w:sz w:val="20"/>
                <w:szCs w:val="20"/>
              </w:rPr>
            </w:pPr>
            <w:r w:rsidRPr="001241B1">
              <w:rPr>
                <w:sz w:val="20"/>
                <w:szCs w:val="20"/>
              </w:rPr>
              <w:t>Dep</w:t>
            </w:r>
            <w:r w:rsidR="00B10A43" w:rsidRPr="001241B1">
              <w:rPr>
                <w:sz w:val="20"/>
                <w:szCs w:val="20"/>
              </w:rPr>
              <w:t>ar</w:t>
            </w:r>
            <w:r w:rsidRPr="001241B1">
              <w:rPr>
                <w:sz w:val="20"/>
                <w:szCs w:val="20"/>
              </w:rPr>
              <w:t>t</w:t>
            </w:r>
            <w:r w:rsidR="00B10A43" w:rsidRPr="001241B1">
              <w:rPr>
                <w:sz w:val="20"/>
                <w:szCs w:val="20"/>
              </w:rPr>
              <w:t>ment</w:t>
            </w:r>
            <w:r w:rsidRPr="001241B1">
              <w:rPr>
                <w:sz w:val="20"/>
                <w:szCs w:val="20"/>
              </w:rPr>
              <w:t xml:space="preserve"> Chair</w:t>
            </w:r>
            <w:r w:rsidR="00543D14" w:rsidRPr="001241B1">
              <w:rPr>
                <w:sz w:val="20"/>
                <w:szCs w:val="20"/>
              </w:rPr>
              <w:br/>
            </w:r>
          </w:p>
        </w:tc>
        <w:tc>
          <w:tcPr>
            <w:tcW w:w="5490" w:type="dxa"/>
          </w:tcPr>
          <w:p w14:paraId="71C9C821" w14:textId="7A641FEE" w:rsidR="001241B1" w:rsidRPr="001241B1" w:rsidRDefault="001241B1" w:rsidP="00F271A1">
            <w:pPr>
              <w:rPr>
                <w:sz w:val="20"/>
                <w:szCs w:val="20"/>
              </w:rPr>
            </w:pPr>
            <w:r w:rsidRPr="001241B1">
              <w:rPr>
                <w:sz w:val="20"/>
                <w:szCs w:val="20"/>
              </w:rPr>
              <w:t>Reviews the toolkit</w:t>
            </w:r>
          </w:p>
          <w:p w14:paraId="61D3B876" w14:textId="6A5FA1A9" w:rsidR="00524291" w:rsidRPr="001241B1" w:rsidRDefault="00B10A43" w:rsidP="00F271A1">
            <w:pPr>
              <w:rPr>
                <w:sz w:val="20"/>
                <w:szCs w:val="20"/>
              </w:rPr>
            </w:pPr>
            <w:r w:rsidRPr="001241B1">
              <w:rPr>
                <w:sz w:val="20"/>
                <w:szCs w:val="20"/>
              </w:rPr>
              <w:t>Ensure additional resources are obtained</w:t>
            </w:r>
          </w:p>
          <w:p w14:paraId="0D12BB26" w14:textId="78CB5D6C" w:rsidR="00B10A43" w:rsidRPr="001241B1" w:rsidRDefault="00B10A43" w:rsidP="00F271A1">
            <w:pPr>
              <w:rPr>
                <w:sz w:val="20"/>
                <w:szCs w:val="20"/>
              </w:rPr>
            </w:pPr>
            <w:r w:rsidRPr="001241B1">
              <w:rPr>
                <w:sz w:val="20"/>
                <w:szCs w:val="20"/>
              </w:rPr>
              <w:t>Monitor faculty and PD</w:t>
            </w:r>
            <w:r w:rsidR="00200413" w:rsidRPr="001241B1">
              <w:rPr>
                <w:sz w:val="20"/>
                <w:szCs w:val="20"/>
              </w:rPr>
              <w:t>’s</w:t>
            </w:r>
            <w:r w:rsidRPr="001241B1">
              <w:rPr>
                <w:sz w:val="20"/>
                <w:szCs w:val="20"/>
              </w:rPr>
              <w:t xml:space="preserve"> well being</w:t>
            </w:r>
          </w:p>
        </w:tc>
        <w:tc>
          <w:tcPr>
            <w:tcW w:w="2155" w:type="dxa"/>
          </w:tcPr>
          <w:p w14:paraId="22A25123" w14:textId="77777777" w:rsidR="00524291" w:rsidRPr="001241B1" w:rsidRDefault="00524291" w:rsidP="00F271A1">
            <w:pPr>
              <w:rPr>
                <w:sz w:val="20"/>
                <w:szCs w:val="20"/>
              </w:rPr>
            </w:pPr>
          </w:p>
        </w:tc>
      </w:tr>
      <w:tr w:rsidR="00524291" w14:paraId="53B1E197" w14:textId="77777777" w:rsidTr="00B10A43">
        <w:tc>
          <w:tcPr>
            <w:tcW w:w="3145" w:type="dxa"/>
          </w:tcPr>
          <w:p w14:paraId="1BD17989" w14:textId="35A24A5B" w:rsidR="00BE13C9" w:rsidRPr="001241B1" w:rsidRDefault="006316B8" w:rsidP="00F271A1">
            <w:pPr>
              <w:rPr>
                <w:sz w:val="20"/>
                <w:szCs w:val="20"/>
              </w:rPr>
            </w:pPr>
            <w:r w:rsidRPr="001241B1">
              <w:rPr>
                <w:sz w:val="20"/>
                <w:szCs w:val="20"/>
              </w:rPr>
              <w:t>Mental Health Services/RAP</w:t>
            </w:r>
          </w:p>
          <w:p w14:paraId="11AC8200" w14:textId="370A97E3" w:rsidR="00BE13C9" w:rsidRPr="001241B1" w:rsidRDefault="00BE13C9" w:rsidP="00F271A1">
            <w:pPr>
              <w:rPr>
                <w:sz w:val="20"/>
                <w:szCs w:val="20"/>
              </w:rPr>
            </w:pPr>
          </w:p>
        </w:tc>
        <w:tc>
          <w:tcPr>
            <w:tcW w:w="5490" w:type="dxa"/>
          </w:tcPr>
          <w:p w14:paraId="2203F87E" w14:textId="051D372C" w:rsidR="00524291" w:rsidRPr="001241B1" w:rsidRDefault="00B10A43" w:rsidP="00F271A1">
            <w:pPr>
              <w:rPr>
                <w:sz w:val="20"/>
                <w:szCs w:val="20"/>
              </w:rPr>
            </w:pPr>
            <w:r w:rsidRPr="001241B1">
              <w:rPr>
                <w:sz w:val="20"/>
                <w:szCs w:val="20"/>
              </w:rPr>
              <w:t>Provide support to residents</w:t>
            </w:r>
          </w:p>
        </w:tc>
        <w:tc>
          <w:tcPr>
            <w:tcW w:w="2155" w:type="dxa"/>
          </w:tcPr>
          <w:p w14:paraId="0D60BFFC" w14:textId="77777777" w:rsidR="00524291" w:rsidRPr="001241B1" w:rsidRDefault="00524291" w:rsidP="00F271A1">
            <w:pPr>
              <w:rPr>
                <w:sz w:val="20"/>
                <w:szCs w:val="20"/>
              </w:rPr>
            </w:pPr>
          </w:p>
        </w:tc>
      </w:tr>
      <w:tr w:rsidR="00524291" w14:paraId="7474AFDD" w14:textId="77777777" w:rsidTr="00B10A43">
        <w:tc>
          <w:tcPr>
            <w:tcW w:w="3145" w:type="dxa"/>
          </w:tcPr>
          <w:p w14:paraId="509AE5EA" w14:textId="7B552B84" w:rsidR="00BE13C9" w:rsidRPr="001241B1" w:rsidRDefault="006316B8" w:rsidP="00F271A1">
            <w:pPr>
              <w:rPr>
                <w:sz w:val="20"/>
                <w:szCs w:val="20"/>
              </w:rPr>
            </w:pPr>
            <w:r w:rsidRPr="001241B1">
              <w:rPr>
                <w:sz w:val="20"/>
                <w:szCs w:val="20"/>
              </w:rPr>
              <w:t xml:space="preserve">GMEC Wellness Subcommittee chair </w:t>
            </w:r>
          </w:p>
          <w:p w14:paraId="6A283CCA" w14:textId="42D14DE1" w:rsidR="00BE13C9" w:rsidRPr="001241B1" w:rsidRDefault="00BE13C9" w:rsidP="00F271A1">
            <w:pPr>
              <w:rPr>
                <w:sz w:val="20"/>
                <w:szCs w:val="20"/>
              </w:rPr>
            </w:pPr>
          </w:p>
        </w:tc>
        <w:tc>
          <w:tcPr>
            <w:tcW w:w="5490" w:type="dxa"/>
          </w:tcPr>
          <w:p w14:paraId="1A51450E" w14:textId="08C7E997" w:rsidR="001241B1" w:rsidRPr="001241B1" w:rsidRDefault="001241B1" w:rsidP="00F271A1">
            <w:pPr>
              <w:rPr>
                <w:sz w:val="20"/>
                <w:szCs w:val="20"/>
              </w:rPr>
            </w:pPr>
            <w:r w:rsidRPr="001241B1">
              <w:rPr>
                <w:sz w:val="20"/>
                <w:szCs w:val="20"/>
              </w:rPr>
              <w:t>Reviews the toolkit</w:t>
            </w:r>
          </w:p>
          <w:p w14:paraId="77DE8EEE" w14:textId="36C763ED" w:rsidR="00524291" w:rsidRPr="001241B1" w:rsidRDefault="00B10A43" w:rsidP="00F271A1">
            <w:pPr>
              <w:rPr>
                <w:sz w:val="20"/>
                <w:szCs w:val="20"/>
              </w:rPr>
            </w:pPr>
            <w:r w:rsidRPr="001241B1">
              <w:rPr>
                <w:sz w:val="20"/>
                <w:szCs w:val="20"/>
              </w:rPr>
              <w:t>Ensure additional resources are obtained</w:t>
            </w:r>
          </w:p>
          <w:p w14:paraId="24B0F08B" w14:textId="235C9276" w:rsidR="00B10A43" w:rsidRPr="001241B1" w:rsidRDefault="00B10A43" w:rsidP="00F271A1">
            <w:pPr>
              <w:rPr>
                <w:sz w:val="20"/>
                <w:szCs w:val="20"/>
              </w:rPr>
            </w:pPr>
            <w:r w:rsidRPr="001241B1">
              <w:rPr>
                <w:sz w:val="20"/>
                <w:szCs w:val="20"/>
              </w:rPr>
              <w:t>Provide additional help for residents, coordinators, and faculty where needed</w:t>
            </w:r>
          </w:p>
        </w:tc>
        <w:tc>
          <w:tcPr>
            <w:tcW w:w="2155" w:type="dxa"/>
          </w:tcPr>
          <w:p w14:paraId="3308D233" w14:textId="77777777" w:rsidR="00524291" w:rsidRPr="001241B1" w:rsidRDefault="00524291" w:rsidP="00F271A1">
            <w:pPr>
              <w:rPr>
                <w:sz w:val="20"/>
                <w:szCs w:val="20"/>
              </w:rPr>
            </w:pPr>
          </w:p>
        </w:tc>
      </w:tr>
    </w:tbl>
    <w:p w14:paraId="703659B9" w14:textId="71743577" w:rsidR="006316B8" w:rsidRPr="00620937" w:rsidRDefault="00524291" w:rsidP="006316B8">
      <w:pPr>
        <w:pStyle w:val="Heading1"/>
        <w:rPr>
          <w:sz w:val="24"/>
          <w:szCs w:val="24"/>
        </w:rPr>
      </w:pPr>
      <w:r>
        <w:br w:type="page"/>
      </w:r>
    </w:p>
    <w:p w14:paraId="62A53353" w14:textId="44676AB8" w:rsidR="00B10A43" w:rsidRDefault="00B10A43" w:rsidP="00291AF8">
      <w:pPr>
        <w:pStyle w:val="Heading2"/>
        <w:ind w:left="0"/>
      </w:pPr>
      <w:bookmarkStart w:id="5" w:name="_Toc10454783"/>
      <w:r>
        <w:t>SHARING INFORMATION</w:t>
      </w:r>
      <w:bookmarkEnd w:id="5"/>
    </w:p>
    <w:p w14:paraId="1DBB1700" w14:textId="21AF7195" w:rsidR="00291AF8" w:rsidRPr="00F271A1" w:rsidRDefault="00291AF8" w:rsidP="00291AF8">
      <w:pPr>
        <w:pStyle w:val="Heading2"/>
        <w:ind w:left="0"/>
      </w:pPr>
      <w:bookmarkStart w:id="6" w:name="_Toc10454784"/>
      <w:r>
        <w:t>Communication with emergency contact person or family</w:t>
      </w:r>
      <w:bookmarkEnd w:id="6"/>
    </w:p>
    <w:p w14:paraId="2D6E28C7" w14:textId="1A173950" w:rsidR="00291AF8" w:rsidRPr="00620937" w:rsidRDefault="00291AF8" w:rsidP="00291AF8">
      <w:pPr>
        <w:rPr>
          <w:sz w:val="24"/>
          <w:szCs w:val="24"/>
        </w:rPr>
      </w:pPr>
      <w:r w:rsidRPr="00620937">
        <w:rPr>
          <w:sz w:val="24"/>
          <w:szCs w:val="24"/>
        </w:rPr>
        <w:t xml:space="preserve">Individuals within the training program may be the first to know a resident has been declared deceased. In such a situation the CRT leader or a delegate (DIO, DC, PD) should </w:t>
      </w:r>
      <w:r w:rsidR="00620937">
        <w:rPr>
          <w:sz w:val="24"/>
          <w:szCs w:val="24"/>
        </w:rPr>
        <w:t>call</w:t>
      </w:r>
      <w:r w:rsidRPr="00620937">
        <w:rPr>
          <w:sz w:val="24"/>
          <w:szCs w:val="24"/>
        </w:rPr>
        <w:t xml:space="preserve"> the emergency contact immediately. </w:t>
      </w:r>
    </w:p>
    <w:p w14:paraId="761F2299" w14:textId="055702E5" w:rsidR="00291AF8" w:rsidRPr="00620937" w:rsidRDefault="00291AF8" w:rsidP="00291AF8">
      <w:pPr>
        <w:rPr>
          <w:sz w:val="24"/>
          <w:szCs w:val="24"/>
        </w:rPr>
      </w:pPr>
      <w:r w:rsidRPr="00620937">
        <w:rPr>
          <w:sz w:val="24"/>
          <w:szCs w:val="24"/>
        </w:rPr>
        <w:t xml:space="preserve">Prior to calling the emergency contact, it is helpful to gain as much information as is available as well as determine information the emergency contact may have already been provided. </w:t>
      </w:r>
    </w:p>
    <w:tbl>
      <w:tblPr>
        <w:tblStyle w:val="TableGrid"/>
        <w:tblW w:w="0" w:type="auto"/>
        <w:tblLook w:val="04A0" w:firstRow="1" w:lastRow="0" w:firstColumn="1" w:lastColumn="0" w:noHBand="0" w:noVBand="1"/>
      </w:tblPr>
      <w:tblGrid>
        <w:gridCol w:w="10790"/>
      </w:tblGrid>
      <w:tr w:rsidR="00291AF8" w14:paraId="60D2CB27" w14:textId="77777777" w:rsidTr="00043A07">
        <w:tc>
          <w:tcPr>
            <w:tcW w:w="10790" w:type="dxa"/>
            <w:shd w:val="clear" w:color="auto" w:fill="D9D9D9" w:themeFill="background1" w:themeFillShade="D9"/>
          </w:tcPr>
          <w:p w14:paraId="237F2C4A" w14:textId="77777777" w:rsidR="00291AF8" w:rsidRPr="00620937" w:rsidRDefault="00291AF8" w:rsidP="00043A07">
            <w:pPr>
              <w:rPr>
                <w:b/>
                <w:sz w:val="24"/>
                <w:szCs w:val="24"/>
              </w:rPr>
            </w:pPr>
            <w:r w:rsidRPr="00620937">
              <w:rPr>
                <w:b/>
                <w:sz w:val="24"/>
                <w:szCs w:val="24"/>
              </w:rPr>
              <w:t>Initial call to the emergency contact should focus on-</w:t>
            </w:r>
          </w:p>
        </w:tc>
      </w:tr>
      <w:tr w:rsidR="00291AF8" w14:paraId="54C8F495" w14:textId="77777777" w:rsidTr="00043A07">
        <w:tc>
          <w:tcPr>
            <w:tcW w:w="10790" w:type="dxa"/>
          </w:tcPr>
          <w:p w14:paraId="11C880D2" w14:textId="77777777" w:rsidR="00291AF8" w:rsidRDefault="00291AF8" w:rsidP="00043A07"/>
          <w:p w14:paraId="5402B01C" w14:textId="32C0B4FE" w:rsidR="00291AF8" w:rsidRPr="000C0EE6" w:rsidRDefault="00291AF8" w:rsidP="004709B6">
            <w:pPr>
              <w:pStyle w:val="ListParagraph"/>
              <w:numPr>
                <w:ilvl w:val="0"/>
                <w:numId w:val="15"/>
              </w:numPr>
              <w:rPr>
                <w:i/>
              </w:rPr>
            </w:pPr>
            <w:r>
              <w:t>Introduction</w:t>
            </w:r>
            <w:r w:rsidR="000C0EE6">
              <w:t xml:space="preserve"> (</w:t>
            </w:r>
            <w:r w:rsidRPr="000C0EE6">
              <w:rPr>
                <w:i/>
              </w:rPr>
              <w:t>Self-identification of the caller and the caller’s role at the institution</w:t>
            </w:r>
            <w:r w:rsidR="000C0EE6" w:rsidRPr="000C0EE6">
              <w:t>)</w:t>
            </w:r>
          </w:p>
          <w:p w14:paraId="062B0861" w14:textId="77777777" w:rsidR="00291AF8" w:rsidRDefault="00291AF8" w:rsidP="004709B6">
            <w:pPr>
              <w:pStyle w:val="ListParagraph"/>
              <w:numPr>
                <w:ilvl w:val="0"/>
                <w:numId w:val="15"/>
              </w:numPr>
            </w:pPr>
            <w:r>
              <w:t>Offering condolences and extending support</w:t>
            </w:r>
          </w:p>
          <w:p w14:paraId="3BED1B6C" w14:textId="77777777" w:rsidR="00291AF8" w:rsidRDefault="00291AF8" w:rsidP="004709B6">
            <w:pPr>
              <w:pStyle w:val="ListParagraph"/>
              <w:numPr>
                <w:ilvl w:val="0"/>
                <w:numId w:val="15"/>
              </w:numPr>
            </w:pPr>
            <w:r>
              <w:t>Ask what they are aware of or have been told so far</w:t>
            </w:r>
          </w:p>
          <w:p w14:paraId="1241E231" w14:textId="77777777" w:rsidR="00291AF8" w:rsidRDefault="00291AF8" w:rsidP="004709B6">
            <w:pPr>
              <w:pStyle w:val="ListParagraph"/>
              <w:numPr>
                <w:ilvl w:val="0"/>
                <w:numId w:val="15"/>
              </w:numPr>
            </w:pPr>
            <w:r>
              <w:t>Offer an in-person meeting</w:t>
            </w:r>
          </w:p>
          <w:p w14:paraId="048F311F" w14:textId="196F50C4" w:rsidR="00291AF8" w:rsidRDefault="00291AF8" w:rsidP="004709B6">
            <w:pPr>
              <w:pStyle w:val="ListParagraph"/>
              <w:numPr>
                <w:ilvl w:val="0"/>
                <w:numId w:val="15"/>
              </w:numPr>
            </w:pPr>
            <w:r>
              <w:t xml:space="preserve">Gather any other </w:t>
            </w:r>
            <w:r w:rsidR="000C0EE6">
              <w:t>information</w:t>
            </w:r>
            <w:r>
              <w:t xml:space="preserve"> they may have</w:t>
            </w:r>
            <w:r w:rsidR="000C0EE6">
              <w:t xml:space="preserve"> (</w:t>
            </w:r>
            <w:r w:rsidRPr="422DD57B">
              <w:rPr>
                <w:i/>
                <w:iCs/>
              </w:rPr>
              <w:t>Be careful not to confuse this per</w:t>
            </w:r>
            <w:r>
              <w:rPr>
                <w:i/>
                <w:iCs/>
              </w:rPr>
              <w:t>s</w:t>
            </w:r>
            <w:r w:rsidRPr="422DD57B">
              <w:rPr>
                <w:i/>
                <w:iCs/>
              </w:rPr>
              <w:t>on’s conjecture with facts</w:t>
            </w:r>
            <w:r w:rsidR="000C0EE6" w:rsidRPr="000C0EE6">
              <w:rPr>
                <w:iCs/>
              </w:rPr>
              <w:t>)</w:t>
            </w:r>
          </w:p>
          <w:p w14:paraId="045C1209" w14:textId="7EE1A341" w:rsidR="00291AF8" w:rsidRDefault="00291AF8" w:rsidP="004709B6">
            <w:pPr>
              <w:pStyle w:val="ListParagraph"/>
              <w:numPr>
                <w:ilvl w:val="0"/>
                <w:numId w:val="15"/>
              </w:numPr>
            </w:pPr>
            <w:r w:rsidRPr="00D01EA9">
              <w:rPr>
                <w:b/>
                <w:i/>
                <w:u w:val="single"/>
              </w:rPr>
              <w:t>Identifying the family’s preference regarding what information may be provided to faculty and fellow trainees</w:t>
            </w:r>
            <w:r>
              <w:t>.</w:t>
            </w:r>
            <w:r w:rsidR="000C0EE6">
              <w:t xml:space="preserve"> </w:t>
            </w:r>
            <w:r w:rsidRPr="422DD57B">
              <w:rPr>
                <w:i/>
                <w:iCs/>
              </w:rPr>
              <w:t xml:space="preserve">It is vital to discuss this topic. If the death is determined to be a suicide and the family does not want it disclosed, it is our responsibility to explain how deeply affected faculty and fellow trainees are by the passing of their loved one and the importance of honest disclosure, allowing peers, faculty, and support staff to fully process and grieve the death of the trainee, to learn more about suicide and its causes, and as an important step to keeping the residents safe and avoiding more tragedy. However it is important to be mindful that the family may be in a state of shock immediately following the death and may not be ready to accept suicide as the cause of death; this may be an ongoing conversation over the subsequent days. </w:t>
            </w:r>
          </w:p>
          <w:p w14:paraId="5B2C9758" w14:textId="77777777" w:rsidR="00291AF8" w:rsidRDefault="00291AF8" w:rsidP="004709B6">
            <w:pPr>
              <w:pStyle w:val="ListParagraph"/>
              <w:numPr>
                <w:ilvl w:val="0"/>
                <w:numId w:val="15"/>
              </w:numPr>
            </w:pPr>
            <w:r>
              <w:t>Finding out what the residency program can do to assist the family</w:t>
            </w:r>
          </w:p>
          <w:p w14:paraId="58B6EE06" w14:textId="2DF46EF9" w:rsidR="00291AF8" w:rsidRDefault="00291AF8" w:rsidP="004709B6">
            <w:pPr>
              <w:pStyle w:val="ListParagraph"/>
              <w:numPr>
                <w:ilvl w:val="0"/>
                <w:numId w:val="15"/>
              </w:numPr>
            </w:pPr>
            <w:r w:rsidRPr="422DD57B">
              <w:t>It may be helpful to inform the family of anticipated media attention surrounding the death of their loved one</w:t>
            </w:r>
            <w:r>
              <w:br/>
            </w:r>
            <w:r w:rsidR="000C0EE6">
              <w:rPr>
                <w:i/>
                <w:iCs/>
              </w:rPr>
              <w:t>(</w:t>
            </w:r>
            <w:r w:rsidRPr="422DD57B">
              <w:rPr>
                <w:i/>
                <w:iCs/>
              </w:rPr>
              <w:t xml:space="preserve">Families may not be prepared for the unwanted media attention their loved one’s death may bring, and it can be supportive to remind them that they are not obligated to take interviews. Caller may extend an offer for the family to refer media personnel </w:t>
            </w:r>
            <w:r w:rsidR="000C0EE6">
              <w:rPr>
                <w:i/>
                <w:iCs/>
              </w:rPr>
              <w:t>to an institutional official</w:t>
            </w:r>
            <w:r w:rsidR="000C0EE6" w:rsidRPr="000C0EE6">
              <w:rPr>
                <w:iCs/>
              </w:rPr>
              <w:t>)</w:t>
            </w:r>
            <w:r w:rsidRPr="422DD57B">
              <w:rPr>
                <w:i/>
                <w:iCs/>
              </w:rPr>
              <w:t xml:space="preserve"> </w:t>
            </w:r>
          </w:p>
          <w:p w14:paraId="7CD63AF6" w14:textId="2971EDDD" w:rsidR="00291AF8" w:rsidRDefault="00291AF8" w:rsidP="004709B6">
            <w:pPr>
              <w:pStyle w:val="ListParagraph"/>
              <w:numPr>
                <w:ilvl w:val="0"/>
                <w:numId w:val="15"/>
              </w:numPr>
            </w:pPr>
            <w:r w:rsidRPr="422DD57B">
              <w:t xml:space="preserve">End the conversation by providing information about how the family member may contact </w:t>
            </w:r>
            <w:r w:rsidR="000C0EE6">
              <w:t>a single</w:t>
            </w:r>
            <w:r w:rsidRPr="422DD57B">
              <w:t xml:space="preserve"> identified person (usually the caller) if any questions arise following the initial call. They should be told to expect a follow up phone call the next day. </w:t>
            </w:r>
          </w:p>
          <w:p w14:paraId="41A0E6F4" w14:textId="77777777" w:rsidR="00291AF8" w:rsidRPr="006B141D" w:rsidRDefault="00291AF8" w:rsidP="00043A07"/>
        </w:tc>
      </w:tr>
      <w:tr w:rsidR="00291AF8" w14:paraId="2B89F223" w14:textId="77777777" w:rsidTr="00043A07">
        <w:tc>
          <w:tcPr>
            <w:tcW w:w="10790" w:type="dxa"/>
            <w:shd w:val="clear" w:color="auto" w:fill="D9D9D9" w:themeFill="background1" w:themeFillShade="D9"/>
          </w:tcPr>
          <w:p w14:paraId="3C5BDF15" w14:textId="77777777" w:rsidR="00291AF8" w:rsidRPr="00620937" w:rsidRDefault="00291AF8" w:rsidP="00043A07">
            <w:pPr>
              <w:rPr>
                <w:b/>
                <w:sz w:val="24"/>
                <w:szCs w:val="24"/>
              </w:rPr>
            </w:pPr>
            <w:r w:rsidRPr="00620937">
              <w:rPr>
                <w:b/>
                <w:sz w:val="24"/>
                <w:szCs w:val="24"/>
              </w:rPr>
              <w:t>Second call to the emergency contact the next day should focus on-</w:t>
            </w:r>
          </w:p>
        </w:tc>
      </w:tr>
      <w:tr w:rsidR="00291AF8" w14:paraId="66C0570F" w14:textId="77777777" w:rsidTr="00043A07">
        <w:tc>
          <w:tcPr>
            <w:tcW w:w="10790" w:type="dxa"/>
          </w:tcPr>
          <w:p w14:paraId="661AE375" w14:textId="77777777" w:rsidR="00291AF8" w:rsidRDefault="00291AF8" w:rsidP="00043A07">
            <w:pPr>
              <w:pStyle w:val="ListParagraph"/>
            </w:pPr>
          </w:p>
          <w:p w14:paraId="3094E8EE" w14:textId="77777777" w:rsidR="00291AF8" w:rsidRDefault="00291AF8" w:rsidP="004709B6">
            <w:pPr>
              <w:pStyle w:val="ListParagraph"/>
              <w:numPr>
                <w:ilvl w:val="0"/>
                <w:numId w:val="16"/>
              </w:numPr>
            </w:pPr>
            <w:r>
              <w:t>Continued condolences and support</w:t>
            </w:r>
          </w:p>
          <w:p w14:paraId="5BB8BBBD" w14:textId="77777777" w:rsidR="00291AF8" w:rsidRDefault="00291AF8" w:rsidP="004709B6">
            <w:pPr>
              <w:pStyle w:val="ListParagraph"/>
              <w:numPr>
                <w:ilvl w:val="0"/>
                <w:numId w:val="16"/>
              </w:numPr>
            </w:pPr>
            <w:r>
              <w:t>Willingness to share funeral arrangements, whether flowers or other honoraria may be sent, and whether faculty and other trainees may attend</w:t>
            </w:r>
          </w:p>
          <w:p w14:paraId="59073439" w14:textId="77777777" w:rsidR="00291AF8" w:rsidRDefault="00291AF8" w:rsidP="004709B6">
            <w:pPr>
              <w:pStyle w:val="ListParagraph"/>
              <w:numPr>
                <w:ilvl w:val="0"/>
                <w:numId w:val="16"/>
              </w:numPr>
            </w:pPr>
            <w:r>
              <w:t>If appropriate, discuss possibility of on-campus memorial service and acceptable venue</w:t>
            </w:r>
          </w:p>
          <w:p w14:paraId="046B6480" w14:textId="77777777" w:rsidR="00291AF8" w:rsidRDefault="00291AF8" w:rsidP="004709B6">
            <w:pPr>
              <w:pStyle w:val="ListParagraph"/>
              <w:numPr>
                <w:ilvl w:val="0"/>
                <w:numId w:val="16"/>
              </w:numPr>
            </w:pPr>
            <w:r>
              <w:t>Assistance the institution can provide:</w:t>
            </w:r>
          </w:p>
          <w:p w14:paraId="26FB244B" w14:textId="77777777" w:rsidR="00291AF8" w:rsidRDefault="00291AF8" w:rsidP="004709B6">
            <w:pPr>
              <w:pStyle w:val="ListParagraph"/>
              <w:numPr>
                <w:ilvl w:val="1"/>
                <w:numId w:val="16"/>
              </w:numPr>
            </w:pPr>
            <w:r>
              <w:t>Collecting deceased resident’s belongings from clinical or educational sites before family’s arrival</w:t>
            </w:r>
          </w:p>
          <w:p w14:paraId="0BAC2804" w14:textId="77777777" w:rsidR="00291AF8" w:rsidRDefault="00291AF8" w:rsidP="004709B6">
            <w:pPr>
              <w:pStyle w:val="ListParagraph"/>
              <w:numPr>
                <w:ilvl w:val="1"/>
                <w:numId w:val="16"/>
              </w:numPr>
            </w:pPr>
            <w:r>
              <w:t>Finding local hotel</w:t>
            </w:r>
          </w:p>
          <w:p w14:paraId="6687E1F7" w14:textId="77777777" w:rsidR="00291AF8" w:rsidRDefault="00291AF8" w:rsidP="004709B6">
            <w:pPr>
              <w:pStyle w:val="ListParagraph"/>
              <w:numPr>
                <w:ilvl w:val="0"/>
                <w:numId w:val="16"/>
              </w:numPr>
            </w:pPr>
            <w:r>
              <w:t>Release of home address for condolence notes (</w:t>
            </w:r>
            <w:r w:rsidRPr="000C0EE6">
              <w:rPr>
                <w:i/>
              </w:rPr>
              <w:t>program may want to collect condolence notes and send to the family in one package</w:t>
            </w:r>
            <w:r>
              <w:t>)</w:t>
            </w:r>
          </w:p>
          <w:p w14:paraId="05F4A9A2" w14:textId="77777777" w:rsidR="00291AF8" w:rsidRDefault="00291AF8" w:rsidP="004709B6">
            <w:pPr>
              <w:pStyle w:val="ListParagraph"/>
              <w:numPr>
                <w:ilvl w:val="0"/>
                <w:numId w:val="16"/>
              </w:numPr>
            </w:pPr>
            <w:r>
              <w:t>Discussion with family about the institution releasing an obituary</w:t>
            </w:r>
          </w:p>
          <w:p w14:paraId="161C6AB8" w14:textId="77777777" w:rsidR="00291AF8" w:rsidRDefault="00291AF8" w:rsidP="004709B6">
            <w:pPr>
              <w:pStyle w:val="ListParagraph"/>
              <w:numPr>
                <w:ilvl w:val="0"/>
                <w:numId w:val="16"/>
              </w:numPr>
            </w:pPr>
            <w:r>
              <w:t>Assistance with administrative or human resource issues (</w:t>
            </w:r>
            <w:r w:rsidRPr="000C0EE6">
              <w:rPr>
                <w:i/>
              </w:rPr>
              <w:t>insurance, final paycheck</w:t>
            </w:r>
            <w:r>
              <w:t>)</w:t>
            </w:r>
          </w:p>
          <w:p w14:paraId="5B36D787" w14:textId="77777777" w:rsidR="00291AF8" w:rsidRDefault="00291AF8" w:rsidP="004709B6">
            <w:pPr>
              <w:pStyle w:val="ListParagraph"/>
              <w:numPr>
                <w:ilvl w:val="0"/>
                <w:numId w:val="16"/>
              </w:numPr>
            </w:pPr>
            <w:r>
              <w:t>Provide resources for suicide loss survivors (</w:t>
            </w:r>
            <w:r w:rsidRPr="000C0EE6">
              <w:rPr>
                <w:i/>
              </w:rPr>
              <w:t>afsp.org/loss</w:t>
            </w:r>
            <w:r>
              <w:t>)</w:t>
            </w:r>
          </w:p>
          <w:p w14:paraId="61F74935" w14:textId="77777777" w:rsidR="00291AF8" w:rsidRDefault="00291AF8" w:rsidP="00043A07">
            <w:pPr>
              <w:pStyle w:val="ListParagraph"/>
            </w:pPr>
          </w:p>
        </w:tc>
      </w:tr>
    </w:tbl>
    <w:p w14:paraId="5A82CACB" w14:textId="7616B11A" w:rsidR="006E58AE" w:rsidRDefault="00FC07D5" w:rsidP="00291AF8">
      <w:pPr>
        <w:pStyle w:val="Heading2"/>
        <w:ind w:left="0"/>
      </w:pPr>
      <w:bookmarkStart w:id="7" w:name="_Toc10454785"/>
      <w:r>
        <w:t>DOs and DONTs when sharing the news</w:t>
      </w:r>
      <w:bookmarkEnd w:id="7"/>
    </w:p>
    <w:p w14:paraId="3418A993" w14:textId="438B6D8D" w:rsidR="00FC07D5" w:rsidRDefault="00CE28B3" w:rsidP="00FC07D5">
      <w:pPr>
        <w:rPr>
          <w:sz w:val="24"/>
          <w:szCs w:val="24"/>
        </w:rPr>
      </w:pPr>
      <w:r>
        <w:rPr>
          <w:sz w:val="24"/>
          <w:szCs w:val="24"/>
        </w:rPr>
        <w:t xml:space="preserve">It is </w:t>
      </w:r>
      <w:r w:rsidRPr="004709B6">
        <w:rPr>
          <w:b/>
          <w:sz w:val="24"/>
          <w:szCs w:val="24"/>
        </w:rPr>
        <w:t>critically important for steps to be taken to ensure that suicide contagion risk is minimized</w:t>
      </w:r>
      <w:r>
        <w:rPr>
          <w:sz w:val="24"/>
          <w:szCs w:val="24"/>
        </w:rPr>
        <w:t xml:space="preserve"> to every extent possible, and this risk is heightened when a vulnerable individual is exposed to sensationalized communication or when the deceased’s life or manner of death is portrayed in an idealized manner.</w:t>
      </w:r>
      <w:r w:rsidR="00543D14">
        <w:rPr>
          <w:sz w:val="24"/>
          <w:szCs w:val="24"/>
        </w:rPr>
        <w:br/>
      </w:r>
    </w:p>
    <w:tbl>
      <w:tblPr>
        <w:tblStyle w:val="TableGrid"/>
        <w:tblW w:w="0" w:type="auto"/>
        <w:tblLook w:val="04A0" w:firstRow="1" w:lastRow="0" w:firstColumn="1" w:lastColumn="0" w:noHBand="0" w:noVBand="1"/>
      </w:tblPr>
      <w:tblGrid>
        <w:gridCol w:w="5395"/>
        <w:gridCol w:w="5395"/>
      </w:tblGrid>
      <w:tr w:rsidR="00FC07D5" w:rsidRPr="00543D14" w14:paraId="29FC72AE" w14:textId="77777777" w:rsidTr="00CE28B3">
        <w:tc>
          <w:tcPr>
            <w:tcW w:w="5395" w:type="dxa"/>
            <w:shd w:val="clear" w:color="auto" w:fill="000000" w:themeFill="text1"/>
          </w:tcPr>
          <w:p w14:paraId="12692A29" w14:textId="20C3AF10" w:rsidR="00FC07D5" w:rsidRPr="00620937" w:rsidRDefault="00FC07D5" w:rsidP="00CE28B3">
            <w:pPr>
              <w:jc w:val="center"/>
              <w:rPr>
                <w:b/>
                <w:smallCaps/>
                <w:color w:val="FFFFFF" w:themeColor="background1"/>
                <w:sz w:val="24"/>
                <w:szCs w:val="24"/>
              </w:rPr>
            </w:pPr>
            <w:r w:rsidRPr="00620937">
              <w:rPr>
                <w:b/>
                <w:smallCaps/>
                <w:color w:val="FFFFFF" w:themeColor="background1"/>
                <w:sz w:val="24"/>
                <w:szCs w:val="24"/>
              </w:rPr>
              <w:t>D</w:t>
            </w:r>
            <w:r w:rsidR="00CE28B3" w:rsidRPr="00620937">
              <w:rPr>
                <w:b/>
                <w:smallCaps/>
                <w:color w:val="FFFFFF" w:themeColor="background1"/>
                <w:sz w:val="24"/>
                <w:szCs w:val="24"/>
              </w:rPr>
              <w:t>O</w:t>
            </w:r>
            <w:r w:rsidRPr="00620937">
              <w:rPr>
                <w:b/>
                <w:smallCaps/>
                <w:color w:val="FFFFFF" w:themeColor="background1"/>
                <w:sz w:val="24"/>
                <w:szCs w:val="24"/>
              </w:rPr>
              <w:t>s</w:t>
            </w:r>
          </w:p>
        </w:tc>
        <w:tc>
          <w:tcPr>
            <w:tcW w:w="5395" w:type="dxa"/>
            <w:shd w:val="clear" w:color="auto" w:fill="000000" w:themeFill="text1"/>
          </w:tcPr>
          <w:p w14:paraId="67830FA7" w14:textId="2BEFB463" w:rsidR="00FC07D5" w:rsidRPr="00543D14" w:rsidRDefault="00FC07D5" w:rsidP="00CE28B3">
            <w:pPr>
              <w:jc w:val="center"/>
              <w:rPr>
                <w:b/>
                <w:smallCaps/>
                <w:color w:val="FFFFFF" w:themeColor="background1"/>
              </w:rPr>
            </w:pPr>
            <w:r w:rsidRPr="00543D14">
              <w:rPr>
                <w:b/>
                <w:smallCaps/>
                <w:color w:val="FFFFFF" w:themeColor="background1"/>
              </w:rPr>
              <w:t>DONTs</w:t>
            </w:r>
          </w:p>
        </w:tc>
      </w:tr>
      <w:tr w:rsidR="00CE28B3" w:rsidRPr="00543D14" w14:paraId="3CF031B4" w14:textId="77777777" w:rsidTr="00CE28B3">
        <w:tc>
          <w:tcPr>
            <w:tcW w:w="10790" w:type="dxa"/>
            <w:gridSpan w:val="2"/>
            <w:shd w:val="clear" w:color="auto" w:fill="D9D9D9" w:themeFill="background1" w:themeFillShade="D9"/>
          </w:tcPr>
          <w:p w14:paraId="678A3A6C" w14:textId="17B583C3" w:rsidR="00CE28B3" w:rsidRPr="00620937" w:rsidRDefault="00CE28B3" w:rsidP="00CE28B3">
            <w:pPr>
              <w:jc w:val="center"/>
              <w:rPr>
                <w:b/>
                <w:sz w:val="24"/>
                <w:szCs w:val="24"/>
              </w:rPr>
            </w:pPr>
            <w:r w:rsidRPr="00620937">
              <w:rPr>
                <w:b/>
                <w:sz w:val="24"/>
                <w:szCs w:val="24"/>
              </w:rPr>
              <w:t>Avoid contagion</w:t>
            </w:r>
          </w:p>
        </w:tc>
      </w:tr>
      <w:tr w:rsidR="00FC07D5" w:rsidRPr="00543D14" w14:paraId="1180C17E" w14:textId="77777777" w:rsidTr="00FC07D5">
        <w:tc>
          <w:tcPr>
            <w:tcW w:w="5395" w:type="dxa"/>
          </w:tcPr>
          <w:p w14:paraId="5B77E1C0" w14:textId="3675E539" w:rsidR="00FC07D5" w:rsidRPr="00543D14" w:rsidRDefault="00CE28B3" w:rsidP="00CE28B3">
            <w:pPr>
              <w:jc w:val="center"/>
            </w:pPr>
            <w:r w:rsidRPr="00543D14">
              <w:br/>
            </w:r>
            <w:r w:rsidR="00FC07D5" w:rsidRPr="00543D14">
              <w:t>Acknowledge the loss, using the word “suicide” if the emergency contact or family has given permission.</w:t>
            </w:r>
          </w:p>
          <w:p w14:paraId="5AD91ED7" w14:textId="77777777" w:rsidR="00FC07D5" w:rsidRPr="00543D14" w:rsidRDefault="00FC07D5" w:rsidP="00CE28B3">
            <w:pPr>
              <w:jc w:val="center"/>
            </w:pPr>
          </w:p>
          <w:p w14:paraId="700AC460" w14:textId="77777777" w:rsidR="00FC07D5" w:rsidRPr="00543D14" w:rsidRDefault="00FC07D5" w:rsidP="00CE28B3">
            <w:pPr>
              <w:jc w:val="center"/>
            </w:pPr>
            <w:r w:rsidRPr="00543D14">
              <w:t>Do not include the method of suicide in written communication.</w:t>
            </w:r>
          </w:p>
          <w:p w14:paraId="2C21A8E9" w14:textId="77777777" w:rsidR="00FC07D5" w:rsidRPr="00543D14" w:rsidRDefault="00FC07D5" w:rsidP="00CE28B3">
            <w:pPr>
              <w:jc w:val="center"/>
            </w:pPr>
          </w:p>
          <w:p w14:paraId="54C83E19" w14:textId="1B8CC293" w:rsidR="00FC07D5" w:rsidRPr="00543D14" w:rsidRDefault="00FC07D5" w:rsidP="00CE28B3">
            <w:pPr>
              <w:jc w:val="center"/>
            </w:pPr>
            <w:r w:rsidRPr="00543D14">
              <w:t>During in-person meetings it is okay to mention the method, but avoid dwelling on the manner of death.</w:t>
            </w:r>
            <w:r w:rsidR="00CE28B3" w:rsidRPr="00543D14">
              <w:br/>
            </w:r>
          </w:p>
        </w:tc>
        <w:tc>
          <w:tcPr>
            <w:tcW w:w="5395" w:type="dxa"/>
          </w:tcPr>
          <w:p w14:paraId="205F39FC" w14:textId="63E78163" w:rsidR="00FC07D5" w:rsidRPr="00543D14" w:rsidRDefault="00CE28B3" w:rsidP="00CE28B3">
            <w:pPr>
              <w:jc w:val="center"/>
            </w:pPr>
            <w:r w:rsidRPr="00543D14">
              <w:br/>
            </w:r>
            <w:r w:rsidR="00FC07D5" w:rsidRPr="00543D14">
              <w:t>Don’t include detailed descriptions of the suicide method, location, or circumstances of the death.</w:t>
            </w:r>
          </w:p>
          <w:p w14:paraId="3D18C37C" w14:textId="77777777" w:rsidR="00FC07D5" w:rsidRPr="00543D14" w:rsidRDefault="00FC07D5" w:rsidP="00CE28B3">
            <w:pPr>
              <w:jc w:val="center"/>
            </w:pPr>
          </w:p>
          <w:p w14:paraId="67518962" w14:textId="77777777" w:rsidR="00FC07D5" w:rsidRPr="00543D14" w:rsidRDefault="00FC07D5" w:rsidP="00CE28B3">
            <w:pPr>
              <w:jc w:val="center"/>
            </w:pPr>
            <w:r w:rsidRPr="00543D14">
              <w:t>Don’t highlight pictures of the location or sensationalized media accounts.</w:t>
            </w:r>
          </w:p>
          <w:p w14:paraId="1663EB46" w14:textId="77777777" w:rsidR="00FC07D5" w:rsidRPr="00543D14" w:rsidRDefault="00FC07D5" w:rsidP="00CE28B3">
            <w:pPr>
              <w:jc w:val="center"/>
            </w:pPr>
          </w:p>
          <w:p w14:paraId="21032A76" w14:textId="7EF2D370" w:rsidR="00FC07D5" w:rsidRPr="00543D14" w:rsidRDefault="00FC07D5" w:rsidP="00CE28B3">
            <w:pPr>
              <w:jc w:val="center"/>
            </w:pPr>
            <w:r w:rsidRPr="00543D14">
              <w:t>Even during in-person meetings, avoid providing more detail than the general method.</w:t>
            </w:r>
          </w:p>
        </w:tc>
      </w:tr>
      <w:tr w:rsidR="00CE28B3" w:rsidRPr="00543D14" w14:paraId="30DEC3C5" w14:textId="77777777" w:rsidTr="00CE28B3">
        <w:tc>
          <w:tcPr>
            <w:tcW w:w="10790" w:type="dxa"/>
            <w:gridSpan w:val="2"/>
            <w:shd w:val="clear" w:color="auto" w:fill="D9D9D9" w:themeFill="background1" w:themeFillShade="D9"/>
          </w:tcPr>
          <w:p w14:paraId="22159416" w14:textId="6F9E390E" w:rsidR="00CE28B3" w:rsidRPr="00620937" w:rsidRDefault="00CE28B3" w:rsidP="00CE28B3">
            <w:pPr>
              <w:jc w:val="center"/>
              <w:rPr>
                <w:sz w:val="24"/>
                <w:szCs w:val="24"/>
              </w:rPr>
            </w:pPr>
            <w:r w:rsidRPr="00620937">
              <w:rPr>
                <w:b/>
                <w:sz w:val="24"/>
                <w:szCs w:val="24"/>
              </w:rPr>
              <w:t>Don’t glorify the act of suicide</w:t>
            </w:r>
          </w:p>
        </w:tc>
      </w:tr>
      <w:tr w:rsidR="00FC07D5" w:rsidRPr="00543D14" w14:paraId="45931032" w14:textId="77777777" w:rsidTr="00FC07D5">
        <w:tc>
          <w:tcPr>
            <w:tcW w:w="5395" w:type="dxa"/>
          </w:tcPr>
          <w:p w14:paraId="138BC356" w14:textId="435BB052" w:rsidR="00FC07D5" w:rsidRPr="00543D14" w:rsidRDefault="00CE28B3" w:rsidP="00CE28B3">
            <w:pPr>
              <w:jc w:val="center"/>
            </w:pPr>
            <w:r w:rsidRPr="00543D14">
              <w:br/>
            </w:r>
            <w:r w:rsidR="00FC07D5" w:rsidRPr="00543D14">
              <w:t>Talk about the person in a balanced manner, avoiding idealization or only extolling virtues. Do not be afraid to include the struggles that were known and which have been permitted in communication, especially during personal conversations.</w:t>
            </w:r>
          </w:p>
        </w:tc>
        <w:tc>
          <w:tcPr>
            <w:tcW w:w="5395" w:type="dxa"/>
          </w:tcPr>
          <w:p w14:paraId="73D1756F" w14:textId="2F880F35" w:rsidR="00FC07D5" w:rsidRPr="00543D14" w:rsidRDefault="00CE28B3" w:rsidP="00CE28B3">
            <w:pPr>
              <w:jc w:val="center"/>
            </w:pPr>
            <w:r w:rsidRPr="00543D14">
              <w:br/>
            </w:r>
            <w:r w:rsidR="00FC07D5" w:rsidRPr="00543D14">
              <w:t>Avoid, when possible, describing the deceased person only in terms of his or her strengths, as this may paint a picture of suicide being a solution; this may present a confusing picture and make it more challenging to process the loss if the person’s apparent struggles aren’t alluded to.</w:t>
            </w:r>
            <w:r w:rsidRPr="00543D14">
              <w:br/>
            </w:r>
          </w:p>
        </w:tc>
      </w:tr>
      <w:tr w:rsidR="00CE28B3" w:rsidRPr="00543D14" w14:paraId="64DCAADF" w14:textId="77777777" w:rsidTr="00CE28B3">
        <w:tc>
          <w:tcPr>
            <w:tcW w:w="10790" w:type="dxa"/>
            <w:gridSpan w:val="2"/>
            <w:shd w:val="clear" w:color="auto" w:fill="D9D9D9" w:themeFill="background1" w:themeFillShade="D9"/>
          </w:tcPr>
          <w:p w14:paraId="78A81FE6" w14:textId="5E459BB2" w:rsidR="00CE28B3" w:rsidRPr="00620937" w:rsidRDefault="00CE28B3" w:rsidP="00CE28B3">
            <w:pPr>
              <w:jc w:val="center"/>
              <w:rPr>
                <w:sz w:val="24"/>
                <w:szCs w:val="24"/>
              </w:rPr>
            </w:pPr>
            <w:r w:rsidRPr="00620937">
              <w:rPr>
                <w:b/>
                <w:sz w:val="24"/>
                <w:szCs w:val="24"/>
              </w:rPr>
              <w:t>Encourage help-seeking</w:t>
            </w:r>
          </w:p>
        </w:tc>
      </w:tr>
      <w:tr w:rsidR="00FC07D5" w:rsidRPr="00543D14" w14:paraId="5D70FAD0" w14:textId="77777777" w:rsidTr="00FC07D5">
        <w:tc>
          <w:tcPr>
            <w:tcW w:w="5395" w:type="dxa"/>
          </w:tcPr>
          <w:p w14:paraId="35E12528" w14:textId="11BC40CB" w:rsidR="00FC07D5" w:rsidRPr="00543D14" w:rsidRDefault="00CE28B3" w:rsidP="00CE28B3">
            <w:pPr>
              <w:jc w:val="center"/>
            </w:pPr>
            <w:r w:rsidRPr="00543D14">
              <w:br/>
            </w:r>
            <w:r w:rsidR="00FC07D5" w:rsidRPr="00543D14">
              <w:t xml:space="preserve">Always </w:t>
            </w:r>
            <w:r w:rsidRPr="00543D14">
              <w:t>include the list of resources and the after-hours numbers that anyone can call 24/7. Include the National Suicide Prevention Lifeline at 1-800-274-TALK (8255), and the Crisis Text Line at 741-741.</w:t>
            </w:r>
            <w:r w:rsidRPr="00543D14">
              <w:br/>
            </w:r>
          </w:p>
        </w:tc>
        <w:tc>
          <w:tcPr>
            <w:tcW w:w="5395" w:type="dxa"/>
          </w:tcPr>
          <w:p w14:paraId="195B44F4" w14:textId="7E0E6BBB" w:rsidR="00FC07D5" w:rsidRPr="00543D14" w:rsidRDefault="00CE28B3" w:rsidP="00CE28B3">
            <w:pPr>
              <w:jc w:val="center"/>
            </w:pPr>
            <w:r w:rsidRPr="00543D14">
              <w:br/>
              <w:t>Don’t portray suicide as a reasonable solution to the person’s problems.</w:t>
            </w:r>
          </w:p>
        </w:tc>
      </w:tr>
      <w:tr w:rsidR="00CE28B3" w:rsidRPr="00543D14" w14:paraId="4AAECB7C" w14:textId="77777777" w:rsidTr="00CE28B3">
        <w:tc>
          <w:tcPr>
            <w:tcW w:w="10790" w:type="dxa"/>
            <w:gridSpan w:val="2"/>
            <w:shd w:val="clear" w:color="auto" w:fill="D9D9D9" w:themeFill="background1" w:themeFillShade="D9"/>
          </w:tcPr>
          <w:p w14:paraId="50FE667E" w14:textId="34B3A1FD" w:rsidR="00CE28B3" w:rsidRPr="00620937" w:rsidRDefault="00CE28B3" w:rsidP="00CE28B3">
            <w:pPr>
              <w:jc w:val="center"/>
              <w:rPr>
                <w:b/>
                <w:sz w:val="24"/>
                <w:szCs w:val="24"/>
              </w:rPr>
            </w:pPr>
            <w:r w:rsidRPr="00620937">
              <w:rPr>
                <w:b/>
                <w:sz w:val="24"/>
                <w:szCs w:val="24"/>
              </w:rPr>
              <w:t>Give accurate information about suicide</w:t>
            </w:r>
          </w:p>
        </w:tc>
      </w:tr>
      <w:tr w:rsidR="00CE28B3" w:rsidRPr="00543D14" w14:paraId="313B0C78" w14:textId="77777777" w:rsidTr="00FC07D5">
        <w:tc>
          <w:tcPr>
            <w:tcW w:w="5395" w:type="dxa"/>
          </w:tcPr>
          <w:p w14:paraId="4674F1C3" w14:textId="4AE88641" w:rsidR="00CE28B3" w:rsidRPr="00543D14" w:rsidRDefault="00CE28B3" w:rsidP="00CE28B3">
            <w:pPr>
              <w:jc w:val="center"/>
            </w:pPr>
            <w:r w:rsidRPr="00543D14">
              <w:br/>
              <w:t>Explain that suicide is a complicated outcome of several health and lif</w:t>
            </w:r>
            <w:r w:rsidR="004A5593" w:rsidRPr="00543D14">
              <w:t>e</w:t>
            </w:r>
            <w:r w:rsidRPr="00543D14">
              <w:t xml:space="preserve"> stressors that converge at one moment in a person’s life to increase risk. Mention the fact that mental health is a real part of life, dynamic and changing like other aspects of health, that we all have common life struggles and can support one another. Emphasize the institution’s stance on help-seeking as a sign of strength, a way to show the most proactively mature level of professionalism.</w:t>
            </w:r>
            <w:r w:rsidRPr="00543D14">
              <w:br/>
            </w:r>
          </w:p>
        </w:tc>
        <w:tc>
          <w:tcPr>
            <w:tcW w:w="5395" w:type="dxa"/>
          </w:tcPr>
          <w:p w14:paraId="0F6BAF91" w14:textId="559FD172" w:rsidR="00CE28B3" w:rsidRPr="00543D14" w:rsidRDefault="00CE28B3" w:rsidP="00CE28B3">
            <w:pPr>
              <w:jc w:val="center"/>
            </w:pPr>
            <w:r w:rsidRPr="00543D14">
              <w:br/>
              <w:t>Don’t portray suicide as the result of one problem, event, or issue.</w:t>
            </w:r>
          </w:p>
        </w:tc>
      </w:tr>
    </w:tbl>
    <w:p w14:paraId="6BC85A26" w14:textId="3637E20E" w:rsidR="00291AF8" w:rsidRDefault="00291AF8" w:rsidP="00291AF8"/>
    <w:p w14:paraId="0B375E01" w14:textId="07901FC0" w:rsidR="00291AF8" w:rsidRDefault="00291AF8" w:rsidP="00291AF8">
      <w:pPr>
        <w:pStyle w:val="Heading2"/>
        <w:ind w:left="0"/>
      </w:pPr>
      <w:bookmarkStart w:id="8" w:name="_Toc10454786"/>
      <w:r>
        <w:t>Notifying residents in the same program as the deceased resident</w:t>
      </w:r>
      <w:bookmarkEnd w:id="8"/>
    </w:p>
    <w:p w14:paraId="5920D84D" w14:textId="26D8286F" w:rsidR="00291AF8" w:rsidRDefault="00291AF8" w:rsidP="00291AF8">
      <w:r>
        <w:t>Generally the notification for residents within the same program of the deceased should include the following:</w:t>
      </w:r>
    </w:p>
    <w:p w14:paraId="4D93F09B" w14:textId="56C06A88" w:rsidR="00291AF8" w:rsidRPr="004709B6" w:rsidRDefault="00291AF8" w:rsidP="004709B6">
      <w:pPr>
        <w:pStyle w:val="ListParagraph"/>
        <w:numPr>
          <w:ilvl w:val="0"/>
          <w:numId w:val="17"/>
        </w:numPr>
        <w:rPr>
          <w:b/>
        </w:rPr>
      </w:pPr>
      <w:r w:rsidRPr="004709B6">
        <w:rPr>
          <w:b/>
        </w:rPr>
        <w:t>Should occur in-person the same day of the death or before work starts in the morning</w:t>
      </w:r>
    </w:p>
    <w:p w14:paraId="2EC3B6CE" w14:textId="69238D8A" w:rsidR="00291AF8" w:rsidRPr="004709B6" w:rsidRDefault="00291AF8" w:rsidP="004709B6">
      <w:pPr>
        <w:pStyle w:val="ListParagraph"/>
        <w:numPr>
          <w:ilvl w:val="0"/>
          <w:numId w:val="17"/>
        </w:numPr>
        <w:rPr>
          <w:b/>
        </w:rPr>
      </w:pPr>
      <w:r w:rsidRPr="004709B6">
        <w:rPr>
          <w:b/>
        </w:rPr>
        <w:t>If possible to divide the residents into small groups to deliver the news, this is recommended in order to encourage honest dialogue and to avoid group escalation in anxiety.</w:t>
      </w:r>
    </w:p>
    <w:p w14:paraId="47D9C401" w14:textId="6443F61C" w:rsidR="00291AF8" w:rsidRPr="004709B6" w:rsidRDefault="00291AF8" w:rsidP="004709B6">
      <w:pPr>
        <w:pStyle w:val="ListParagraph"/>
        <w:numPr>
          <w:ilvl w:val="0"/>
          <w:numId w:val="17"/>
        </w:numPr>
        <w:rPr>
          <w:b/>
        </w:rPr>
      </w:pPr>
      <w:r w:rsidRPr="004709B6">
        <w:rPr>
          <w:b/>
        </w:rPr>
        <w:t>The office staff or program leadership should seek to contact every resident individual</w:t>
      </w:r>
      <w:r w:rsidR="000C0EE6" w:rsidRPr="004709B6">
        <w:rPr>
          <w:b/>
        </w:rPr>
        <w:t>ly</w:t>
      </w:r>
      <w:r w:rsidRPr="004709B6">
        <w:rPr>
          <w:b/>
        </w:rPr>
        <w:t xml:space="preserve"> (typically via pager or phone call), telling them of an emergency mandatory meeting; residents who cannot be reached by phone can be emailed with instruction</w:t>
      </w:r>
      <w:r w:rsidR="000C0EE6" w:rsidRPr="004709B6">
        <w:rPr>
          <w:b/>
        </w:rPr>
        <w:t>s</w:t>
      </w:r>
      <w:r w:rsidRPr="004709B6">
        <w:rPr>
          <w:b/>
        </w:rPr>
        <w:t xml:space="preserve"> to call in as soon as possible regarding “sad news</w:t>
      </w:r>
      <w:r w:rsidR="005E6452" w:rsidRPr="004709B6">
        <w:rPr>
          <w:b/>
        </w:rPr>
        <w:t>.” Residents who are on scheduled leave should be called and asked to come in to attend the meeting if possible.</w:t>
      </w:r>
    </w:p>
    <w:p w14:paraId="58683092" w14:textId="1032E4F3" w:rsidR="005E6452" w:rsidRPr="004709B6" w:rsidRDefault="005E6452" w:rsidP="004709B6">
      <w:pPr>
        <w:pStyle w:val="ListParagraph"/>
        <w:numPr>
          <w:ilvl w:val="0"/>
          <w:numId w:val="17"/>
        </w:numPr>
        <w:rPr>
          <w:b/>
        </w:rPr>
      </w:pPr>
      <w:r w:rsidRPr="004709B6">
        <w:rPr>
          <w:b/>
        </w:rPr>
        <w:t>Program leadership should be present, including the PD, APD, and program coordinators.</w:t>
      </w:r>
    </w:p>
    <w:p w14:paraId="0B860876" w14:textId="1E8B51DC" w:rsidR="005E6452" w:rsidRPr="004709B6" w:rsidRDefault="005E6452" w:rsidP="004709B6">
      <w:pPr>
        <w:pStyle w:val="ListParagraph"/>
        <w:numPr>
          <w:ilvl w:val="0"/>
          <w:numId w:val="17"/>
        </w:numPr>
        <w:rPr>
          <w:b/>
        </w:rPr>
      </w:pPr>
      <w:r w:rsidRPr="004709B6">
        <w:rPr>
          <w:b/>
        </w:rPr>
        <w:t>Mental health counselors, psychologists, chaplain services, or employee assistance counselors may be helpful to have available at the meeting when possible; however the meeting should be led by program leadership with whom the residents have a previous professional relationship</w:t>
      </w:r>
      <w:r w:rsidR="000C0EE6" w:rsidRPr="004709B6">
        <w:rPr>
          <w:b/>
        </w:rPr>
        <w:t xml:space="preserve"> or a designated CRT representative</w:t>
      </w:r>
      <w:r w:rsidRPr="004709B6">
        <w:rPr>
          <w:b/>
        </w:rPr>
        <w:t>.</w:t>
      </w:r>
    </w:p>
    <w:p w14:paraId="13AD1BE1" w14:textId="402E2EB0" w:rsidR="001C5791" w:rsidRPr="004709B6" w:rsidRDefault="001C5791" w:rsidP="001C5791">
      <w:pPr>
        <w:rPr>
          <w:b/>
        </w:rPr>
      </w:pPr>
      <w:r>
        <w:t xml:space="preserve">Although it is permissible to disclose a resident has died, </w:t>
      </w:r>
      <w:r w:rsidRPr="00D01EA9">
        <w:rPr>
          <w:b/>
          <w:i/>
          <w:u w:val="single"/>
        </w:rPr>
        <w:t>the cause of death should not be disclosed unless approved by the emergency contact person</w:t>
      </w:r>
      <w:r>
        <w:t xml:space="preserve">. In situations where the family does not want the cause of death shared with other residents, it is still important to acknowledge the death and follow that immediately by saying or writing about the supportive mental health resources that are available to the residents. </w:t>
      </w:r>
      <w:r>
        <w:br/>
      </w:r>
      <w:r>
        <w:br/>
        <w:t>If the emergency contact person refuses to allow disclosure</w:t>
      </w:r>
      <w:r w:rsidR="000C0EE6">
        <w:t xml:space="preserve"> of a suicide</w:t>
      </w:r>
      <w:r>
        <w:t>, members of the Crisis Response Team can state</w:t>
      </w:r>
      <w:r w:rsidRPr="004709B6">
        <w:rPr>
          <w:b/>
        </w:rPr>
        <w:t>, “</w:t>
      </w:r>
      <w:r w:rsidRPr="004709B6">
        <w:rPr>
          <w:b/>
          <w:i/>
        </w:rPr>
        <w:t>The family has requested that information about the cause of death not be shared at this time. We know that there has been a lot of talk about whether this was a suicide death. Since the subject of suicide has been raised, we want to take this opportunity to give you accurate information about suicide in general, ways to prevent it, and how to get help if you or someone you know is feeling depressed, struggling, or may be suicidal.</w:t>
      </w:r>
      <w:r w:rsidRPr="004709B6">
        <w:rPr>
          <w:b/>
        </w:rPr>
        <w:t>”</w:t>
      </w:r>
    </w:p>
    <w:p w14:paraId="1C05B492" w14:textId="166945CE" w:rsidR="00B01926" w:rsidRDefault="00FA5C0D" w:rsidP="00291AF8">
      <w:r>
        <w:t>Allow residents to express their grief</w:t>
      </w:r>
      <w:r w:rsidR="000C0EE6">
        <w:t xml:space="preserve"> and</w:t>
      </w:r>
      <w:r>
        <w:t xml:space="preserve"> identify those who may need additional support and resources. Explain that everyone’s grief response is different — some residents will need time off </w:t>
      </w:r>
      <w:r w:rsidR="000C0EE6">
        <w:t>while</w:t>
      </w:r>
      <w:r>
        <w:t xml:space="preserve"> others may find solace in working.</w:t>
      </w:r>
      <w:r w:rsidR="00B01926">
        <w:t xml:space="preserve"> </w:t>
      </w:r>
      <w:r>
        <w:t xml:space="preserve">Commit to providing coverage or changing schedules as needed. Remind all residents of the importance of seeking help if they are experiencing difficulty and how to do so. </w:t>
      </w:r>
    </w:p>
    <w:p w14:paraId="3537F9E5" w14:textId="77777777" w:rsidR="00B01926" w:rsidRDefault="00B01926" w:rsidP="00291AF8">
      <w:r>
        <w:t>The following resources should be reinforced</w:t>
      </w:r>
    </w:p>
    <w:p w14:paraId="4316759B" w14:textId="77777777" w:rsidR="00B01926" w:rsidRDefault="00FA5C0D" w:rsidP="00B01926">
      <w:pPr>
        <w:pStyle w:val="ListParagraph"/>
        <w:numPr>
          <w:ilvl w:val="0"/>
          <w:numId w:val="9"/>
        </w:numPr>
      </w:pPr>
      <w:r>
        <w:t xml:space="preserve">Remind the residents of the processes in place for accessing care: </w:t>
      </w:r>
    </w:p>
    <w:p w14:paraId="5C135EAD" w14:textId="37E61717" w:rsidR="00B01926" w:rsidRDefault="00FA5C0D" w:rsidP="00B01926">
      <w:pPr>
        <w:pStyle w:val="ListParagraph"/>
        <w:numPr>
          <w:ilvl w:val="1"/>
          <w:numId w:val="9"/>
        </w:numPr>
      </w:pPr>
      <w:r>
        <w:t xml:space="preserve">Provide a list of individuals, </w:t>
      </w:r>
      <w:r w:rsidR="00B01926">
        <w:t>including program</w:t>
      </w:r>
      <w:r w:rsidR="00521471">
        <w:t xml:space="preserve"> faculty </w:t>
      </w:r>
      <w:r>
        <w:t xml:space="preserve">who are available to residents, and who the residents can reach out to talk about the loss and to debrief; this is </w:t>
      </w:r>
      <w:r w:rsidR="00B01926">
        <w:t>NOT</w:t>
      </w:r>
      <w:r>
        <w:t xml:space="preserve"> mental health treatment, but rather supportive debriefing with a</w:t>
      </w:r>
      <w:r w:rsidR="00B01926">
        <w:t xml:space="preserve"> trusted</w:t>
      </w:r>
      <w:r>
        <w:t xml:space="preserve"> advisor</w:t>
      </w:r>
      <w:r w:rsidR="00B01926">
        <w:t xml:space="preserve"> and </w:t>
      </w:r>
      <w:r>
        <w:t xml:space="preserve">mentor </w:t>
      </w:r>
    </w:p>
    <w:p w14:paraId="089B6FC1" w14:textId="77777777" w:rsidR="00B01926" w:rsidRDefault="00FA5C0D" w:rsidP="00B01926">
      <w:pPr>
        <w:pStyle w:val="ListParagraph"/>
        <w:numPr>
          <w:ilvl w:val="1"/>
          <w:numId w:val="9"/>
        </w:numPr>
      </w:pPr>
      <w:r>
        <w:t xml:space="preserve">Include institutional and community-based mental health providers </w:t>
      </w:r>
    </w:p>
    <w:p w14:paraId="3842F817" w14:textId="77777777" w:rsidR="00543D14" w:rsidRDefault="00FA5C0D" w:rsidP="00543D14">
      <w:pPr>
        <w:pStyle w:val="ListParagraph"/>
        <w:numPr>
          <w:ilvl w:val="1"/>
          <w:numId w:val="9"/>
        </w:numPr>
      </w:pPr>
      <w:r>
        <w:t>Clinical treatment may be indicated for sleep, anxiety, mood</w:t>
      </w:r>
      <w:r w:rsidR="00B01926">
        <w:t>,</w:t>
      </w:r>
      <w:r>
        <w:t xml:space="preserve"> and prevention of a depressive episode (e.g., in a resident with a history of recurrent depressive episodes); explain how residents can access treatment, if indicated </w:t>
      </w:r>
    </w:p>
    <w:p w14:paraId="765EF452" w14:textId="76E38D3C" w:rsidR="00B01926" w:rsidRPr="00543D14" w:rsidRDefault="00FA5C0D" w:rsidP="00543D14">
      <w:pPr>
        <w:pStyle w:val="ListParagraph"/>
        <w:numPr>
          <w:ilvl w:val="0"/>
          <w:numId w:val="9"/>
        </w:numPr>
      </w:pPr>
      <w:r>
        <w:t>Addre</w:t>
      </w:r>
      <w:r w:rsidR="004709B6">
        <w:t>ss barriers to engaging in self-</w:t>
      </w:r>
      <w:r>
        <w:t xml:space="preserve">care: </w:t>
      </w:r>
    </w:p>
    <w:p w14:paraId="6B6C47A8" w14:textId="5FA7AC27" w:rsidR="00B01926" w:rsidRDefault="00B01926" w:rsidP="00B01926">
      <w:pPr>
        <w:pStyle w:val="ListParagraph"/>
        <w:numPr>
          <w:ilvl w:val="1"/>
          <w:numId w:val="9"/>
        </w:numPr>
      </w:pPr>
      <w:r>
        <w:t xml:space="preserve">Remind residents of </w:t>
      </w:r>
      <w:r w:rsidR="00FA5C0D">
        <w:t>the process for taking time off and how CRs or PDs will help arrange coverage; emphasize that over the course of training everything evens out and colleagues are happy to cover</w:t>
      </w:r>
    </w:p>
    <w:p w14:paraId="7D6B41A4" w14:textId="77777777" w:rsidR="00B01926" w:rsidRDefault="00FA5C0D" w:rsidP="00B01926">
      <w:pPr>
        <w:pStyle w:val="ListParagraph"/>
        <w:numPr>
          <w:ilvl w:val="1"/>
          <w:numId w:val="9"/>
        </w:numPr>
      </w:pPr>
      <w:r>
        <w:t>Remind residents that the PDs will not know who is receiving mental health care</w:t>
      </w:r>
    </w:p>
    <w:p w14:paraId="6C66730A" w14:textId="77777777" w:rsidR="00B01926" w:rsidRDefault="00FA5C0D" w:rsidP="00B01926">
      <w:pPr>
        <w:pStyle w:val="ListParagraph"/>
        <w:numPr>
          <w:ilvl w:val="1"/>
          <w:numId w:val="9"/>
        </w:numPr>
      </w:pPr>
      <w:r>
        <w:t xml:space="preserve">Some residents may have heard that seeking mental health services may have negative ramifications on licensure; in fact, unaddressed mental health problems are much more likely to negatively impact safe practice or medical licensure than appropriate help-seeking behaviors </w:t>
      </w:r>
    </w:p>
    <w:p w14:paraId="4360583B" w14:textId="77777777" w:rsidR="00B01926" w:rsidRDefault="00FA5C0D" w:rsidP="004709B6">
      <w:pPr>
        <w:pStyle w:val="ListParagraph"/>
        <w:numPr>
          <w:ilvl w:val="0"/>
          <w:numId w:val="18"/>
        </w:numPr>
      </w:pPr>
      <w:r>
        <w:t>Remind residents if they have struggled with depression themselves or are actively getting mental health care, they may want to check-in with their therapist</w:t>
      </w:r>
    </w:p>
    <w:p w14:paraId="79087866" w14:textId="77777777" w:rsidR="00B01926" w:rsidRDefault="00FA5C0D" w:rsidP="004709B6">
      <w:pPr>
        <w:pStyle w:val="ListParagraph"/>
        <w:numPr>
          <w:ilvl w:val="0"/>
          <w:numId w:val="18"/>
        </w:numPr>
      </w:pPr>
      <w:r>
        <w:t xml:space="preserve">Inform </w:t>
      </w:r>
      <w:r w:rsidR="00B01926">
        <w:t>residents</w:t>
      </w:r>
      <w:r>
        <w:t xml:space="preserve"> of a clear mechanism to help identify anyone they are concerned about (e.g., who should they bring that information to if concerned)</w:t>
      </w:r>
    </w:p>
    <w:p w14:paraId="6F1AD289" w14:textId="77777777" w:rsidR="00B01926" w:rsidRDefault="00FA5C0D" w:rsidP="004709B6">
      <w:pPr>
        <w:pStyle w:val="ListParagraph"/>
        <w:numPr>
          <w:ilvl w:val="0"/>
          <w:numId w:val="18"/>
        </w:numPr>
      </w:pPr>
      <w:r>
        <w:t>Share information about suicide bereavement groups in the community (afsp.org/SupportGroups has a list of over 800 nation-wide support groups)</w:t>
      </w:r>
    </w:p>
    <w:p w14:paraId="21E05A4D" w14:textId="14BD0573" w:rsidR="00B01926" w:rsidRDefault="00FA5C0D" w:rsidP="004709B6">
      <w:pPr>
        <w:pStyle w:val="ListParagraph"/>
        <w:numPr>
          <w:ilvl w:val="0"/>
          <w:numId w:val="18"/>
        </w:numPr>
      </w:pPr>
      <w:r>
        <w:t xml:space="preserve">Ask if residents know if there are others (outside of the institution) who may need to be notified or sent resources; for example, the resident may have a significant other in the local area who is not known to the family but whom friends of the deceased </w:t>
      </w:r>
      <w:r w:rsidR="00917B63">
        <w:t>are aware of</w:t>
      </w:r>
    </w:p>
    <w:p w14:paraId="0357E0F7" w14:textId="77777777" w:rsidR="00B01926" w:rsidRDefault="00FA5C0D" w:rsidP="004709B6">
      <w:pPr>
        <w:pStyle w:val="ListParagraph"/>
        <w:numPr>
          <w:ilvl w:val="0"/>
          <w:numId w:val="18"/>
        </w:numPr>
      </w:pPr>
      <w:r>
        <w:t>As applicable, inform the residents about the funeral and process for requesting time-off to attend the funeral</w:t>
      </w:r>
    </w:p>
    <w:p w14:paraId="35141C5B" w14:textId="3767248E" w:rsidR="00B01926" w:rsidRDefault="00FA5C0D" w:rsidP="004709B6">
      <w:pPr>
        <w:pStyle w:val="ListParagraph"/>
        <w:numPr>
          <w:ilvl w:val="0"/>
          <w:numId w:val="18"/>
        </w:numPr>
      </w:pPr>
      <w:r>
        <w:t>Discuss plans for a memorial service</w:t>
      </w:r>
      <w:r w:rsidR="00B01926">
        <w:t>, if appropriate</w:t>
      </w:r>
    </w:p>
    <w:p w14:paraId="17691ADA" w14:textId="7288F4F2" w:rsidR="00291AF8" w:rsidRDefault="00FA5C0D" w:rsidP="00B01926">
      <w:r>
        <w:t>Residents may also experience guilt about not recognizing the signs of distress and suicide risk in a co-resident. As physicians, residents tend to be people who are sensitive to others, and not having “noticed” the signs of distress can induce guilt. It is important to remind everyone that residents often feel the need to appear strong as part of their identi</w:t>
      </w:r>
      <w:r w:rsidR="004709B6">
        <w:t>ty as physicians, and may</w:t>
      </w:r>
      <w:r>
        <w:t xml:space="preserve"> cloak their feelings of anxiety, worry, and/or other psychiatric symptoms in order to carry out their job. This both makes it difficult to identify those in distress so they can receive assistance and ends up making individuals feel more isolated as no one knows how they really feel. </w:t>
      </w:r>
    </w:p>
    <w:p w14:paraId="53C34A63" w14:textId="5F75E812" w:rsidR="00FA5C0D" w:rsidRDefault="00FA5C0D" w:rsidP="00291AF8">
      <w:r>
        <w:t xml:space="preserve">This is </w:t>
      </w:r>
      <w:r w:rsidR="001D0438">
        <w:t>an</w:t>
      </w:r>
      <w:r>
        <w:t xml:space="preserve"> opportunity to highlight the importance of reaching out and the complexity of suicide — that it has multiple “causes” and that often, we do not know all of the things that the person was contending with, physically, emotionally or in terms of their life stressors/past experiences. There are likely to be individuals in the group who are more deeply affected by the death</w:t>
      </w:r>
      <w:r w:rsidR="001D0438">
        <w:t>, and i</w:t>
      </w:r>
      <w:r>
        <w:t xml:space="preserve">t may be difficult to meet their needs during the initial meeting. It might be helpful to allow for a separate time for those who wish to discuss in more detail, particularly if the reporting is to a larger group. For example, Crisis Response Team members could offer to spend an additional 30 minutes with anyone who wants to talk further about the death. It’s best to provide several options for individuals to speak with, including one to two individuals outside the program or even home institution, since privacy is very important to some trainees and faculty. A second meeting with the residents may also be wise to encourage them to think about how they would like to remember their comrade. Ideas include writing a personal note to the family, participating in or attending the memorial service, and/or doing something kind for another person. Other reflective activities such as writing, poetry reading, or an art project can also be very helpful. </w:t>
      </w:r>
      <w:r w:rsidR="001D0438">
        <w:br/>
      </w:r>
      <w:r w:rsidR="001D0438">
        <w:br/>
      </w:r>
      <w:r>
        <w:t xml:space="preserve">At the end of the meeting the Crisis Response Team should gather to review the day’s challenges, debrief and share experiences and concerns, consider strategies for individuals who may need additional support, remind each other of the importance of self-care, and plan for next steps and follow up. This might also be a good time to write an email to the residents and key faculty about resources that were verbally shared during the meeting and any next steps. </w:t>
      </w:r>
      <w:r w:rsidR="001D0438">
        <w:br/>
      </w:r>
      <w:r w:rsidR="001D0438">
        <w:br/>
      </w:r>
      <w:r>
        <w:t>Immediately after this meeting it is critical to inform attendings and staff assigned to the services with affected residents/fellows and nursing leadership (so that they can let the nurses on the floor know) about the death and the fact that the residents have just been informed. These individuals may have known the resident and may also be affected by this news. It is also important that these individuals understand that some residents may be distraught when they return to the floor. Fellow residents in the same program as the deceased resident who did not attend the in-person meeting should be informed as soon as possible, preferably by telephone and not email.</w:t>
      </w:r>
    </w:p>
    <w:p w14:paraId="572FC1F3" w14:textId="040CEAEA" w:rsidR="000F3A83" w:rsidRDefault="005F20A9" w:rsidP="000F3A83">
      <w:pPr>
        <w:pStyle w:val="Heading2"/>
        <w:ind w:left="0"/>
      </w:pPr>
      <w:bookmarkStart w:id="9" w:name="_Toc10454787"/>
      <w:r w:rsidRPr="005F20A9">
        <w:t>Internal Communication List</w:t>
      </w:r>
      <w:bookmarkEnd w:id="9"/>
    </w:p>
    <w:p w14:paraId="4502F7F9" w14:textId="7A0E4152" w:rsidR="00F271A1" w:rsidRDefault="00F271A1" w:rsidP="00F271A1">
      <w:pPr>
        <w:rPr>
          <w:sz w:val="24"/>
          <w:szCs w:val="24"/>
        </w:rPr>
      </w:pPr>
      <w:r w:rsidRPr="00620937">
        <w:rPr>
          <w:sz w:val="24"/>
          <w:szCs w:val="24"/>
        </w:rPr>
        <w:t>The following staged approach to internal communication establishes individual responsibilities for the notification cascade, reducing the potential risk of mischaracterization of the individual circumstances while appropriately distributing responsibility.</w:t>
      </w:r>
    </w:p>
    <w:p w14:paraId="0FECEF29" w14:textId="77777777" w:rsidR="00620937" w:rsidRPr="00620937" w:rsidRDefault="00620937" w:rsidP="00F271A1">
      <w:pPr>
        <w:rPr>
          <w:sz w:val="24"/>
          <w:szCs w:val="24"/>
        </w:rPr>
      </w:pPr>
    </w:p>
    <w:p w14:paraId="616EC05B" w14:textId="7E9CCE1F" w:rsidR="00F271A1" w:rsidRPr="000F3A83" w:rsidRDefault="00F271A1" w:rsidP="000F3A83">
      <w:pPr>
        <w:pStyle w:val="Heading3"/>
        <w:jc w:val="center"/>
        <w:rPr>
          <w:i/>
        </w:rPr>
      </w:pPr>
      <w:bookmarkStart w:id="10" w:name="_Toc10454788"/>
      <w:r w:rsidRPr="000F3A83">
        <w:rPr>
          <w:i/>
        </w:rPr>
        <w:t>Immediate notification</w:t>
      </w:r>
      <w:bookmarkEnd w:id="10"/>
      <w:r w:rsidRPr="000F3A83">
        <w:rPr>
          <w:i/>
        </w:rPr>
        <w:t xml:space="preserve"> </w:t>
      </w:r>
      <w:r w:rsidR="000F3A83">
        <w:rPr>
          <w:i/>
        </w:rPr>
        <w:br/>
      </w:r>
    </w:p>
    <w:tbl>
      <w:tblPr>
        <w:tblStyle w:val="TableGrid"/>
        <w:tblW w:w="0" w:type="auto"/>
        <w:tblLook w:val="04A0" w:firstRow="1" w:lastRow="0" w:firstColumn="1" w:lastColumn="0" w:noHBand="0" w:noVBand="1"/>
      </w:tblPr>
      <w:tblGrid>
        <w:gridCol w:w="3595"/>
        <w:gridCol w:w="1890"/>
        <w:gridCol w:w="2790"/>
        <w:gridCol w:w="2430"/>
      </w:tblGrid>
      <w:tr w:rsidR="005F20A9" w14:paraId="54718342" w14:textId="77777777" w:rsidTr="00521471">
        <w:tc>
          <w:tcPr>
            <w:tcW w:w="3595" w:type="dxa"/>
            <w:shd w:val="clear" w:color="auto" w:fill="D9D9D9" w:themeFill="background1" w:themeFillShade="D9"/>
          </w:tcPr>
          <w:p w14:paraId="67170725" w14:textId="42257CF4" w:rsidR="005F20A9" w:rsidRDefault="00F271A1" w:rsidP="47D427A4">
            <w:pPr>
              <w:jc w:val="center"/>
              <w:rPr>
                <w:b/>
                <w:bCs/>
                <w:sz w:val="24"/>
                <w:szCs w:val="24"/>
              </w:rPr>
            </w:pPr>
            <w:r>
              <w:rPr>
                <w:b/>
                <w:bCs/>
                <w:sz w:val="24"/>
                <w:szCs w:val="24"/>
              </w:rPr>
              <w:t>Phone or in person</w:t>
            </w:r>
          </w:p>
        </w:tc>
        <w:tc>
          <w:tcPr>
            <w:tcW w:w="1890" w:type="dxa"/>
            <w:shd w:val="clear" w:color="auto" w:fill="D9D9D9" w:themeFill="background1" w:themeFillShade="D9"/>
          </w:tcPr>
          <w:p w14:paraId="000D96CF" w14:textId="77777777" w:rsidR="005F20A9" w:rsidRDefault="47D427A4" w:rsidP="47D427A4">
            <w:pPr>
              <w:jc w:val="center"/>
              <w:rPr>
                <w:b/>
                <w:bCs/>
                <w:sz w:val="24"/>
                <w:szCs w:val="24"/>
              </w:rPr>
            </w:pPr>
            <w:r w:rsidRPr="47D427A4">
              <w:rPr>
                <w:b/>
                <w:bCs/>
                <w:sz w:val="24"/>
                <w:szCs w:val="24"/>
              </w:rPr>
              <w:t>Responsible</w:t>
            </w:r>
          </w:p>
        </w:tc>
        <w:tc>
          <w:tcPr>
            <w:tcW w:w="2790" w:type="dxa"/>
            <w:shd w:val="clear" w:color="auto" w:fill="D9D9D9" w:themeFill="background1" w:themeFillShade="D9"/>
          </w:tcPr>
          <w:p w14:paraId="25546E3C" w14:textId="77777777" w:rsidR="005F20A9" w:rsidRDefault="47D427A4" w:rsidP="47D427A4">
            <w:pPr>
              <w:jc w:val="center"/>
              <w:rPr>
                <w:b/>
                <w:bCs/>
                <w:sz w:val="24"/>
                <w:szCs w:val="24"/>
              </w:rPr>
            </w:pPr>
            <w:r w:rsidRPr="47D427A4">
              <w:rPr>
                <w:b/>
                <w:bCs/>
                <w:sz w:val="24"/>
                <w:szCs w:val="24"/>
              </w:rPr>
              <w:t>Notes</w:t>
            </w:r>
          </w:p>
        </w:tc>
        <w:tc>
          <w:tcPr>
            <w:tcW w:w="2430" w:type="dxa"/>
            <w:shd w:val="clear" w:color="auto" w:fill="D9D9D9" w:themeFill="background1" w:themeFillShade="D9"/>
          </w:tcPr>
          <w:p w14:paraId="3EC20B51" w14:textId="2CA7435B" w:rsidR="00B14443" w:rsidRDefault="47D427A4" w:rsidP="001C7D95">
            <w:pPr>
              <w:jc w:val="center"/>
              <w:rPr>
                <w:b/>
                <w:bCs/>
                <w:sz w:val="24"/>
                <w:szCs w:val="24"/>
              </w:rPr>
            </w:pPr>
            <w:r w:rsidRPr="47D427A4">
              <w:rPr>
                <w:b/>
                <w:bCs/>
                <w:sz w:val="24"/>
                <w:szCs w:val="24"/>
              </w:rPr>
              <w:t>Completed</w:t>
            </w:r>
          </w:p>
        </w:tc>
      </w:tr>
      <w:tr w:rsidR="004709B6" w14:paraId="6F3E9D26" w14:textId="77777777" w:rsidTr="00521471">
        <w:tc>
          <w:tcPr>
            <w:tcW w:w="3595" w:type="dxa"/>
          </w:tcPr>
          <w:p w14:paraId="6C20A233" w14:textId="12DF84ED" w:rsidR="004709B6" w:rsidRDefault="004709B6" w:rsidP="00B14443">
            <w:pPr>
              <w:rPr>
                <w:b/>
                <w:bCs/>
                <w:sz w:val="24"/>
                <w:szCs w:val="24"/>
              </w:rPr>
            </w:pPr>
            <w:r>
              <w:rPr>
                <w:b/>
                <w:bCs/>
                <w:sz w:val="24"/>
                <w:szCs w:val="24"/>
              </w:rPr>
              <w:t>Emergency Contact</w:t>
            </w:r>
          </w:p>
        </w:tc>
        <w:tc>
          <w:tcPr>
            <w:tcW w:w="1890" w:type="dxa"/>
          </w:tcPr>
          <w:p w14:paraId="3AFB694D" w14:textId="3771C66B" w:rsidR="004709B6" w:rsidRDefault="00D246C6" w:rsidP="005F20A9">
            <w:pPr>
              <w:rPr>
                <w:sz w:val="24"/>
                <w:szCs w:val="24"/>
              </w:rPr>
            </w:pPr>
            <w:r>
              <w:rPr>
                <w:sz w:val="24"/>
                <w:szCs w:val="24"/>
              </w:rPr>
              <w:t xml:space="preserve">DIO and/or </w:t>
            </w:r>
            <w:r w:rsidR="004709B6">
              <w:rPr>
                <w:sz w:val="24"/>
                <w:szCs w:val="24"/>
              </w:rPr>
              <w:t>PD</w:t>
            </w:r>
          </w:p>
        </w:tc>
        <w:tc>
          <w:tcPr>
            <w:tcW w:w="2790" w:type="dxa"/>
          </w:tcPr>
          <w:p w14:paraId="5A0382AB" w14:textId="77777777" w:rsidR="004709B6" w:rsidRDefault="004709B6" w:rsidP="005F20A9">
            <w:pPr>
              <w:rPr>
                <w:sz w:val="24"/>
                <w:szCs w:val="24"/>
              </w:rPr>
            </w:pPr>
          </w:p>
        </w:tc>
        <w:tc>
          <w:tcPr>
            <w:tcW w:w="2430" w:type="dxa"/>
          </w:tcPr>
          <w:p w14:paraId="53B8AFD7" w14:textId="77777777" w:rsidR="004709B6" w:rsidRDefault="004709B6" w:rsidP="005F20A9">
            <w:pPr>
              <w:rPr>
                <w:sz w:val="24"/>
                <w:szCs w:val="24"/>
              </w:rPr>
            </w:pPr>
          </w:p>
        </w:tc>
      </w:tr>
      <w:tr w:rsidR="00B14443" w14:paraId="5AF6847A" w14:textId="77777777" w:rsidTr="00521471">
        <w:tc>
          <w:tcPr>
            <w:tcW w:w="3595" w:type="dxa"/>
          </w:tcPr>
          <w:p w14:paraId="11235520" w14:textId="5F79A121" w:rsidR="00B14443" w:rsidRPr="47D427A4" w:rsidRDefault="004709B6" w:rsidP="00B14443">
            <w:pPr>
              <w:rPr>
                <w:b/>
                <w:bCs/>
                <w:sz w:val="24"/>
                <w:szCs w:val="24"/>
              </w:rPr>
            </w:pPr>
            <w:r>
              <w:rPr>
                <w:b/>
                <w:bCs/>
                <w:sz w:val="24"/>
                <w:szCs w:val="24"/>
              </w:rPr>
              <w:t>Senior Associate Dean USF Health</w:t>
            </w:r>
          </w:p>
        </w:tc>
        <w:tc>
          <w:tcPr>
            <w:tcW w:w="1890" w:type="dxa"/>
          </w:tcPr>
          <w:p w14:paraId="13855D42" w14:textId="1EE7A6A9" w:rsidR="00B14443" w:rsidRDefault="004709B6" w:rsidP="005F20A9">
            <w:pPr>
              <w:rPr>
                <w:sz w:val="24"/>
                <w:szCs w:val="24"/>
              </w:rPr>
            </w:pPr>
            <w:r>
              <w:rPr>
                <w:sz w:val="24"/>
                <w:szCs w:val="24"/>
              </w:rPr>
              <w:t>PD</w:t>
            </w:r>
          </w:p>
        </w:tc>
        <w:tc>
          <w:tcPr>
            <w:tcW w:w="2790" w:type="dxa"/>
          </w:tcPr>
          <w:p w14:paraId="7E575C07" w14:textId="77777777" w:rsidR="00B14443" w:rsidRDefault="00B14443" w:rsidP="005F20A9">
            <w:pPr>
              <w:rPr>
                <w:sz w:val="24"/>
                <w:szCs w:val="24"/>
              </w:rPr>
            </w:pPr>
          </w:p>
        </w:tc>
        <w:tc>
          <w:tcPr>
            <w:tcW w:w="2430" w:type="dxa"/>
          </w:tcPr>
          <w:p w14:paraId="78727B71" w14:textId="77777777" w:rsidR="00B14443" w:rsidRDefault="00B14443" w:rsidP="005F20A9">
            <w:pPr>
              <w:rPr>
                <w:sz w:val="24"/>
                <w:szCs w:val="24"/>
              </w:rPr>
            </w:pPr>
          </w:p>
        </w:tc>
      </w:tr>
      <w:tr w:rsidR="003C5675" w14:paraId="1B5AEB7B" w14:textId="77777777" w:rsidTr="00521471">
        <w:tc>
          <w:tcPr>
            <w:tcW w:w="3595" w:type="dxa"/>
          </w:tcPr>
          <w:p w14:paraId="41D442B3" w14:textId="7958289A" w:rsidR="003C5675" w:rsidRDefault="47D427A4" w:rsidP="47D427A4">
            <w:pPr>
              <w:rPr>
                <w:sz w:val="24"/>
                <w:szCs w:val="24"/>
              </w:rPr>
            </w:pPr>
            <w:r w:rsidRPr="47D427A4">
              <w:rPr>
                <w:i/>
                <w:iCs/>
                <w:sz w:val="24"/>
                <w:szCs w:val="24"/>
              </w:rPr>
              <w:t>Associate Program Director</w:t>
            </w:r>
          </w:p>
        </w:tc>
        <w:tc>
          <w:tcPr>
            <w:tcW w:w="1890" w:type="dxa"/>
          </w:tcPr>
          <w:p w14:paraId="23DE523C" w14:textId="33D215BC" w:rsidR="003C5675" w:rsidRDefault="00B14443" w:rsidP="003C5675">
            <w:pPr>
              <w:rPr>
                <w:sz w:val="24"/>
                <w:szCs w:val="24"/>
              </w:rPr>
            </w:pPr>
            <w:r>
              <w:rPr>
                <w:sz w:val="24"/>
                <w:szCs w:val="24"/>
              </w:rPr>
              <w:t>PD</w:t>
            </w:r>
          </w:p>
        </w:tc>
        <w:tc>
          <w:tcPr>
            <w:tcW w:w="2790" w:type="dxa"/>
          </w:tcPr>
          <w:p w14:paraId="52E56223" w14:textId="77777777" w:rsidR="003C5675" w:rsidRDefault="003C5675" w:rsidP="003C5675">
            <w:pPr>
              <w:rPr>
                <w:sz w:val="24"/>
                <w:szCs w:val="24"/>
              </w:rPr>
            </w:pPr>
          </w:p>
        </w:tc>
        <w:tc>
          <w:tcPr>
            <w:tcW w:w="2430" w:type="dxa"/>
          </w:tcPr>
          <w:p w14:paraId="07547A01" w14:textId="77777777" w:rsidR="003C5675" w:rsidRDefault="003C5675" w:rsidP="003C5675">
            <w:pPr>
              <w:rPr>
                <w:sz w:val="24"/>
                <w:szCs w:val="24"/>
              </w:rPr>
            </w:pPr>
          </w:p>
        </w:tc>
      </w:tr>
      <w:tr w:rsidR="003C5675" w14:paraId="2B6D5694" w14:textId="77777777" w:rsidTr="00521471">
        <w:tc>
          <w:tcPr>
            <w:tcW w:w="3595" w:type="dxa"/>
          </w:tcPr>
          <w:p w14:paraId="7798510A" w14:textId="6D7332E3" w:rsidR="003C5675" w:rsidRDefault="47D427A4" w:rsidP="47D427A4">
            <w:pPr>
              <w:rPr>
                <w:sz w:val="24"/>
                <w:szCs w:val="24"/>
              </w:rPr>
            </w:pPr>
            <w:r w:rsidRPr="47D427A4">
              <w:rPr>
                <w:i/>
                <w:iCs/>
                <w:sz w:val="24"/>
                <w:szCs w:val="24"/>
              </w:rPr>
              <w:t>Program Coordinator</w:t>
            </w:r>
          </w:p>
        </w:tc>
        <w:tc>
          <w:tcPr>
            <w:tcW w:w="1890" w:type="dxa"/>
          </w:tcPr>
          <w:p w14:paraId="5043CB0F" w14:textId="196E27A1" w:rsidR="003C5675" w:rsidRDefault="00B14443" w:rsidP="003C5675">
            <w:pPr>
              <w:rPr>
                <w:sz w:val="24"/>
                <w:szCs w:val="24"/>
              </w:rPr>
            </w:pPr>
            <w:r>
              <w:rPr>
                <w:sz w:val="24"/>
                <w:szCs w:val="24"/>
              </w:rPr>
              <w:t>PD</w:t>
            </w:r>
          </w:p>
        </w:tc>
        <w:tc>
          <w:tcPr>
            <w:tcW w:w="2790" w:type="dxa"/>
          </w:tcPr>
          <w:p w14:paraId="07459315" w14:textId="77777777" w:rsidR="003C5675" w:rsidRDefault="003C5675" w:rsidP="003C5675">
            <w:pPr>
              <w:rPr>
                <w:sz w:val="24"/>
                <w:szCs w:val="24"/>
              </w:rPr>
            </w:pPr>
          </w:p>
        </w:tc>
        <w:tc>
          <w:tcPr>
            <w:tcW w:w="2430" w:type="dxa"/>
          </w:tcPr>
          <w:p w14:paraId="6537F28F" w14:textId="77777777" w:rsidR="003C5675" w:rsidRDefault="003C5675" w:rsidP="003C5675">
            <w:pPr>
              <w:rPr>
                <w:sz w:val="24"/>
                <w:szCs w:val="24"/>
              </w:rPr>
            </w:pPr>
          </w:p>
        </w:tc>
      </w:tr>
      <w:tr w:rsidR="003C5675" w14:paraId="27A42EDA" w14:textId="77777777" w:rsidTr="00521471">
        <w:tc>
          <w:tcPr>
            <w:tcW w:w="3595" w:type="dxa"/>
          </w:tcPr>
          <w:p w14:paraId="286CDAE6" w14:textId="5C2EC09B" w:rsidR="003C5675" w:rsidRDefault="47D427A4" w:rsidP="47D427A4">
            <w:pPr>
              <w:rPr>
                <w:sz w:val="24"/>
                <w:szCs w:val="24"/>
              </w:rPr>
            </w:pPr>
            <w:r w:rsidRPr="47D427A4">
              <w:rPr>
                <w:sz w:val="24"/>
                <w:szCs w:val="24"/>
              </w:rPr>
              <w:t>Chief Resident(s)</w:t>
            </w:r>
          </w:p>
        </w:tc>
        <w:tc>
          <w:tcPr>
            <w:tcW w:w="1890" w:type="dxa"/>
          </w:tcPr>
          <w:p w14:paraId="6DFB9E20" w14:textId="51D01F8A" w:rsidR="003C5675" w:rsidRDefault="00B14443" w:rsidP="003C5675">
            <w:pPr>
              <w:rPr>
                <w:sz w:val="24"/>
                <w:szCs w:val="24"/>
              </w:rPr>
            </w:pPr>
            <w:r>
              <w:rPr>
                <w:sz w:val="24"/>
                <w:szCs w:val="24"/>
              </w:rPr>
              <w:t>PD</w:t>
            </w:r>
          </w:p>
        </w:tc>
        <w:tc>
          <w:tcPr>
            <w:tcW w:w="2790" w:type="dxa"/>
          </w:tcPr>
          <w:p w14:paraId="70DF9E56" w14:textId="77777777" w:rsidR="003C5675" w:rsidRDefault="003C5675" w:rsidP="003C5675">
            <w:pPr>
              <w:rPr>
                <w:sz w:val="24"/>
                <w:szCs w:val="24"/>
              </w:rPr>
            </w:pPr>
          </w:p>
        </w:tc>
        <w:tc>
          <w:tcPr>
            <w:tcW w:w="2430" w:type="dxa"/>
          </w:tcPr>
          <w:p w14:paraId="44E871BC" w14:textId="77777777" w:rsidR="003C5675" w:rsidRDefault="003C5675" w:rsidP="003C5675">
            <w:pPr>
              <w:rPr>
                <w:sz w:val="24"/>
                <w:szCs w:val="24"/>
              </w:rPr>
            </w:pPr>
          </w:p>
        </w:tc>
      </w:tr>
      <w:tr w:rsidR="003C5675" w14:paraId="5243AE4F" w14:textId="77777777" w:rsidTr="00521471">
        <w:tc>
          <w:tcPr>
            <w:tcW w:w="3595" w:type="dxa"/>
          </w:tcPr>
          <w:p w14:paraId="01B6D100" w14:textId="67AE08D8" w:rsidR="003C5675" w:rsidRDefault="004709B6" w:rsidP="47D427A4">
            <w:pPr>
              <w:rPr>
                <w:sz w:val="24"/>
                <w:szCs w:val="24"/>
              </w:rPr>
            </w:pPr>
            <w:r>
              <w:rPr>
                <w:sz w:val="24"/>
                <w:szCs w:val="24"/>
              </w:rPr>
              <w:t>RAP</w:t>
            </w:r>
          </w:p>
        </w:tc>
        <w:tc>
          <w:tcPr>
            <w:tcW w:w="1890" w:type="dxa"/>
          </w:tcPr>
          <w:p w14:paraId="144A5D23" w14:textId="274C60D1" w:rsidR="003C5675" w:rsidRDefault="004709B6" w:rsidP="003C5675">
            <w:pPr>
              <w:rPr>
                <w:sz w:val="24"/>
                <w:szCs w:val="24"/>
              </w:rPr>
            </w:pPr>
            <w:r>
              <w:rPr>
                <w:sz w:val="24"/>
                <w:szCs w:val="24"/>
              </w:rPr>
              <w:t xml:space="preserve">DIO </w:t>
            </w:r>
            <w:r w:rsidR="00D246C6">
              <w:rPr>
                <w:sz w:val="24"/>
                <w:szCs w:val="24"/>
              </w:rPr>
              <w:t>and/</w:t>
            </w:r>
            <w:r>
              <w:rPr>
                <w:sz w:val="24"/>
                <w:szCs w:val="24"/>
              </w:rPr>
              <w:t>or PD</w:t>
            </w:r>
          </w:p>
        </w:tc>
        <w:tc>
          <w:tcPr>
            <w:tcW w:w="2790" w:type="dxa"/>
          </w:tcPr>
          <w:p w14:paraId="738610EB" w14:textId="77777777" w:rsidR="003C5675" w:rsidRDefault="003C5675" w:rsidP="003C5675">
            <w:pPr>
              <w:rPr>
                <w:sz w:val="24"/>
                <w:szCs w:val="24"/>
              </w:rPr>
            </w:pPr>
          </w:p>
        </w:tc>
        <w:tc>
          <w:tcPr>
            <w:tcW w:w="2430" w:type="dxa"/>
          </w:tcPr>
          <w:p w14:paraId="637805D2" w14:textId="77777777" w:rsidR="003C5675" w:rsidRDefault="003C5675" w:rsidP="003C5675">
            <w:pPr>
              <w:rPr>
                <w:sz w:val="24"/>
                <w:szCs w:val="24"/>
              </w:rPr>
            </w:pPr>
          </w:p>
        </w:tc>
      </w:tr>
      <w:tr w:rsidR="004709B6" w14:paraId="0300FC30" w14:textId="77777777" w:rsidTr="00521471">
        <w:tc>
          <w:tcPr>
            <w:tcW w:w="3595" w:type="dxa"/>
          </w:tcPr>
          <w:p w14:paraId="1F4F4B61" w14:textId="21D3BC8B" w:rsidR="004709B6" w:rsidRDefault="004709B6" w:rsidP="47D427A4">
            <w:pPr>
              <w:rPr>
                <w:sz w:val="24"/>
                <w:szCs w:val="24"/>
              </w:rPr>
            </w:pPr>
            <w:r>
              <w:rPr>
                <w:sz w:val="24"/>
                <w:szCs w:val="24"/>
              </w:rPr>
              <w:t>Other members of Crisis Response Team (Faculty, Other Mental Health Providers at Site)</w:t>
            </w:r>
          </w:p>
        </w:tc>
        <w:tc>
          <w:tcPr>
            <w:tcW w:w="1890" w:type="dxa"/>
          </w:tcPr>
          <w:p w14:paraId="400B86CE" w14:textId="00C9FE33" w:rsidR="004709B6" w:rsidRDefault="00D246C6" w:rsidP="003C5675">
            <w:pPr>
              <w:rPr>
                <w:sz w:val="24"/>
                <w:szCs w:val="24"/>
              </w:rPr>
            </w:pPr>
            <w:r>
              <w:rPr>
                <w:sz w:val="24"/>
                <w:szCs w:val="24"/>
              </w:rPr>
              <w:t>DIO and/or PD</w:t>
            </w:r>
          </w:p>
        </w:tc>
        <w:tc>
          <w:tcPr>
            <w:tcW w:w="2790" w:type="dxa"/>
          </w:tcPr>
          <w:p w14:paraId="153F5A04" w14:textId="77777777" w:rsidR="004709B6" w:rsidRDefault="004709B6" w:rsidP="003C5675">
            <w:pPr>
              <w:rPr>
                <w:sz w:val="24"/>
                <w:szCs w:val="24"/>
              </w:rPr>
            </w:pPr>
          </w:p>
        </w:tc>
        <w:tc>
          <w:tcPr>
            <w:tcW w:w="2430" w:type="dxa"/>
          </w:tcPr>
          <w:p w14:paraId="3A6D0260" w14:textId="77777777" w:rsidR="004709B6" w:rsidRDefault="004709B6" w:rsidP="003C5675">
            <w:pPr>
              <w:rPr>
                <w:sz w:val="24"/>
                <w:szCs w:val="24"/>
              </w:rPr>
            </w:pPr>
          </w:p>
        </w:tc>
      </w:tr>
      <w:tr w:rsidR="004709B6" w14:paraId="775C5AD9" w14:textId="77777777" w:rsidTr="00521471">
        <w:tc>
          <w:tcPr>
            <w:tcW w:w="3595" w:type="dxa"/>
          </w:tcPr>
          <w:p w14:paraId="46C38BBE" w14:textId="3C9741D7" w:rsidR="004709B6" w:rsidRDefault="004709B6" w:rsidP="47D427A4">
            <w:pPr>
              <w:rPr>
                <w:sz w:val="24"/>
                <w:szCs w:val="24"/>
              </w:rPr>
            </w:pPr>
            <w:r>
              <w:rPr>
                <w:sz w:val="24"/>
                <w:szCs w:val="24"/>
              </w:rPr>
              <w:t>Vice Dean Medical Education</w:t>
            </w:r>
          </w:p>
        </w:tc>
        <w:tc>
          <w:tcPr>
            <w:tcW w:w="1890" w:type="dxa"/>
          </w:tcPr>
          <w:p w14:paraId="56D4C546" w14:textId="32E31D70" w:rsidR="004709B6" w:rsidRDefault="004709B6" w:rsidP="003C5675">
            <w:pPr>
              <w:rPr>
                <w:sz w:val="24"/>
                <w:szCs w:val="24"/>
              </w:rPr>
            </w:pPr>
            <w:r>
              <w:rPr>
                <w:sz w:val="24"/>
                <w:szCs w:val="24"/>
              </w:rPr>
              <w:t>DIO</w:t>
            </w:r>
          </w:p>
        </w:tc>
        <w:tc>
          <w:tcPr>
            <w:tcW w:w="2790" w:type="dxa"/>
          </w:tcPr>
          <w:p w14:paraId="3BA0F2AF" w14:textId="77777777" w:rsidR="004709B6" w:rsidRDefault="004709B6" w:rsidP="003C5675">
            <w:pPr>
              <w:rPr>
                <w:sz w:val="24"/>
                <w:szCs w:val="24"/>
              </w:rPr>
            </w:pPr>
          </w:p>
        </w:tc>
        <w:tc>
          <w:tcPr>
            <w:tcW w:w="2430" w:type="dxa"/>
          </w:tcPr>
          <w:p w14:paraId="288AFEC4" w14:textId="77777777" w:rsidR="004709B6" w:rsidRDefault="004709B6" w:rsidP="003C5675">
            <w:pPr>
              <w:rPr>
                <w:sz w:val="24"/>
                <w:szCs w:val="24"/>
              </w:rPr>
            </w:pPr>
          </w:p>
        </w:tc>
      </w:tr>
      <w:tr w:rsidR="004709B6" w14:paraId="2F4AF507" w14:textId="77777777" w:rsidTr="00521471">
        <w:tc>
          <w:tcPr>
            <w:tcW w:w="3595" w:type="dxa"/>
          </w:tcPr>
          <w:p w14:paraId="6EC3D2B4" w14:textId="36CE72DD" w:rsidR="004709B6" w:rsidRDefault="004709B6" w:rsidP="47D427A4">
            <w:pPr>
              <w:rPr>
                <w:sz w:val="24"/>
                <w:szCs w:val="24"/>
              </w:rPr>
            </w:pPr>
            <w:r>
              <w:rPr>
                <w:sz w:val="24"/>
                <w:szCs w:val="24"/>
              </w:rPr>
              <w:t>Dean of USF Health</w:t>
            </w:r>
          </w:p>
        </w:tc>
        <w:tc>
          <w:tcPr>
            <w:tcW w:w="1890" w:type="dxa"/>
          </w:tcPr>
          <w:p w14:paraId="697742B1" w14:textId="47FCAE4B" w:rsidR="004709B6" w:rsidRDefault="004709B6" w:rsidP="003C5675">
            <w:pPr>
              <w:rPr>
                <w:sz w:val="24"/>
                <w:szCs w:val="24"/>
              </w:rPr>
            </w:pPr>
            <w:r>
              <w:rPr>
                <w:sz w:val="24"/>
                <w:szCs w:val="24"/>
              </w:rPr>
              <w:t>DIO or Vice Dean</w:t>
            </w:r>
          </w:p>
        </w:tc>
        <w:tc>
          <w:tcPr>
            <w:tcW w:w="2790" w:type="dxa"/>
          </w:tcPr>
          <w:p w14:paraId="1F467185" w14:textId="77777777" w:rsidR="004709B6" w:rsidRDefault="004709B6" w:rsidP="003C5675">
            <w:pPr>
              <w:rPr>
                <w:sz w:val="24"/>
                <w:szCs w:val="24"/>
              </w:rPr>
            </w:pPr>
          </w:p>
        </w:tc>
        <w:tc>
          <w:tcPr>
            <w:tcW w:w="2430" w:type="dxa"/>
          </w:tcPr>
          <w:p w14:paraId="6C7DC066" w14:textId="77777777" w:rsidR="004709B6" w:rsidRDefault="004709B6" w:rsidP="003C5675">
            <w:pPr>
              <w:rPr>
                <w:sz w:val="24"/>
                <w:szCs w:val="24"/>
              </w:rPr>
            </w:pPr>
          </w:p>
        </w:tc>
      </w:tr>
      <w:tr w:rsidR="00D01EA9" w14:paraId="50FB3B0C" w14:textId="77777777" w:rsidTr="00521471">
        <w:tc>
          <w:tcPr>
            <w:tcW w:w="3595" w:type="dxa"/>
          </w:tcPr>
          <w:p w14:paraId="6DE801E2" w14:textId="05ADB344" w:rsidR="00D01EA9" w:rsidRDefault="00D01EA9" w:rsidP="47D427A4">
            <w:pPr>
              <w:rPr>
                <w:sz w:val="24"/>
                <w:szCs w:val="24"/>
              </w:rPr>
            </w:pPr>
            <w:r>
              <w:rPr>
                <w:sz w:val="24"/>
                <w:szCs w:val="24"/>
              </w:rPr>
              <w:t>Dean for Student Affairs</w:t>
            </w:r>
          </w:p>
        </w:tc>
        <w:tc>
          <w:tcPr>
            <w:tcW w:w="1890" w:type="dxa"/>
          </w:tcPr>
          <w:p w14:paraId="789D3A40" w14:textId="1E18A1F3" w:rsidR="00D01EA9" w:rsidRDefault="00D01EA9" w:rsidP="003C5675">
            <w:pPr>
              <w:rPr>
                <w:sz w:val="24"/>
                <w:szCs w:val="24"/>
              </w:rPr>
            </w:pPr>
            <w:r>
              <w:rPr>
                <w:sz w:val="24"/>
                <w:szCs w:val="24"/>
              </w:rPr>
              <w:t>DIO or Vice Dean</w:t>
            </w:r>
          </w:p>
        </w:tc>
        <w:tc>
          <w:tcPr>
            <w:tcW w:w="2790" w:type="dxa"/>
          </w:tcPr>
          <w:p w14:paraId="42D0B2E5" w14:textId="77777777" w:rsidR="00D01EA9" w:rsidRDefault="00D01EA9" w:rsidP="003C5675">
            <w:pPr>
              <w:rPr>
                <w:sz w:val="24"/>
                <w:szCs w:val="24"/>
              </w:rPr>
            </w:pPr>
          </w:p>
        </w:tc>
        <w:tc>
          <w:tcPr>
            <w:tcW w:w="2430" w:type="dxa"/>
          </w:tcPr>
          <w:p w14:paraId="5B6BC897" w14:textId="77777777" w:rsidR="00D01EA9" w:rsidRDefault="00D01EA9" w:rsidP="003C5675">
            <w:pPr>
              <w:rPr>
                <w:sz w:val="24"/>
                <w:szCs w:val="24"/>
              </w:rPr>
            </w:pPr>
          </w:p>
        </w:tc>
      </w:tr>
      <w:tr w:rsidR="004709B6" w14:paraId="0B60C4B9" w14:textId="77777777" w:rsidTr="00521471">
        <w:tc>
          <w:tcPr>
            <w:tcW w:w="3595" w:type="dxa"/>
          </w:tcPr>
          <w:p w14:paraId="759A2A6F" w14:textId="5999339B" w:rsidR="004709B6" w:rsidRDefault="004709B6" w:rsidP="47D427A4">
            <w:pPr>
              <w:rPr>
                <w:sz w:val="24"/>
                <w:szCs w:val="24"/>
              </w:rPr>
            </w:pPr>
            <w:r>
              <w:rPr>
                <w:sz w:val="24"/>
                <w:szCs w:val="24"/>
              </w:rPr>
              <w:t>Department Chair</w:t>
            </w:r>
          </w:p>
        </w:tc>
        <w:tc>
          <w:tcPr>
            <w:tcW w:w="1890" w:type="dxa"/>
          </w:tcPr>
          <w:p w14:paraId="365ADED5" w14:textId="64FB2388" w:rsidR="004709B6" w:rsidRDefault="004709B6" w:rsidP="003C5675">
            <w:pPr>
              <w:rPr>
                <w:sz w:val="24"/>
                <w:szCs w:val="24"/>
              </w:rPr>
            </w:pPr>
            <w:r>
              <w:rPr>
                <w:sz w:val="24"/>
                <w:szCs w:val="24"/>
              </w:rPr>
              <w:t>DIO or PD</w:t>
            </w:r>
          </w:p>
        </w:tc>
        <w:tc>
          <w:tcPr>
            <w:tcW w:w="2790" w:type="dxa"/>
          </w:tcPr>
          <w:p w14:paraId="57236A9E" w14:textId="77777777" w:rsidR="004709B6" w:rsidRDefault="004709B6" w:rsidP="003C5675">
            <w:pPr>
              <w:rPr>
                <w:sz w:val="24"/>
                <w:szCs w:val="24"/>
              </w:rPr>
            </w:pPr>
          </w:p>
        </w:tc>
        <w:tc>
          <w:tcPr>
            <w:tcW w:w="2430" w:type="dxa"/>
          </w:tcPr>
          <w:p w14:paraId="04BE160E" w14:textId="77777777" w:rsidR="004709B6" w:rsidRDefault="004709B6" w:rsidP="003C5675">
            <w:pPr>
              <w:rPr>
                <w:sz w:val="24"/>
                <w:szCs w:val="24"/>
              </w:rPr>
            </w:pPr>
          </w:p>
        </w:tc>
      </w:tr>
    </w:tbl>
    <w:p w14:paraId="17AD93B2" w14:textId="609C8787" w:rsidR="005F20A9" w:rsidRDefault="005F20A9" w:rsidP="005F20A9">
      <w:pPr>
        <w:rPr>
          <w:sz w:val="24"/>
          <w:szCs w:val="24"/>
        </w:rPr>
      </w:pPr>
    </w:p>
    <w:p w14:paraId="70C01928" w14:textId="01DCA283" w:rsidR="00F271A1" w:rsidRDefault="004709B6" w:rsidP="000F3A83">
      <w:pPr>
        <w:pStyle w:val="Heading3"/>
        <w:jc w:val="center"/>
      </w:pPr>
      <w:bookmarkStart w:id="11" w:name="_Toc10454789"/>
      <w:r>
        <w:t>S</w:t>
      </w:r>
      <w:r w:rsidR="00F271A1">
        <w:t>ame-day notification</w:t>
      </w:r>
      <w:bookmarkEnd w:id="11"/>
    </w:p>
    <w:p w14:paraId="0D7B6689" w14:textId="77777777" w:rsidR="000F3A83" w:rsidRPr="000F3A83" w:rsidRDefault="000F3A83" w:rsidP="000F3A83"/>
    <w:tbl>
      <w:tblPr>
        <w:tblStyle w:val="TableGrid"/>
        <w:tblW w:w="10705" w:type="dxa"/>
        <w:tblLook w:val="04A0" w:firstRow="1" w:lastRow="0" w:firstColumn="1" w:lastColumn="0" w:noHBand="0" w:noVBand="1"/>
      </w:tblPr>
      <w:tblGrid>
        <w:gridCol w:w="3585"/>
        <w:gridCol w:w="1965"/>
        <w:gridCol w:w="2725"/>
        <w:gridCol w:w="2430"/>
      </w:tblGrid>
      <w:tr w:rsidR="003C5675" w14:paraId="50C6097B" w14:textId="77777777" w:rsidTr="3C093464">
        <w:tc>
          <w:tcPr>
            <w:tcW w:w="3585" w:type="dxa"/>
            <w:shd w:val="clear" w:color="auto" w:fill="D9D9D9" w:themeFill="background1" w:themeFillShade="D9"/>
          </w:tcPr>
          <w:p w14:paraId="09CECB0A" w14:textId="64957C6E" w:rsidR="003C5675" w:rsidRDefault="00F271A1" w:rsidP="47D427A4">
            <w:pPr>
              <w:jc w:val="center"/>
              <w:rPr>
                <w:b/>
                <w:bCs/>
                <w:sz w:val="24"/>
                <w:szCs w:val="24"/>
              </w:rPr>
            </w:pPr>
            <w:r>
              <w:rPr>
                <w:b/>
                <w:bCs/>
                <w:sz w:val="24"/>
                <w:szCs w:val="24"/>
              </w:rPr>
              <w:t>Phone or in person</w:t>
            </w:r>
          </w:p>
        </w:tc>
        <w:tc>
          <w:tcPr>
            <w:tcW w:w="1965" w:type="dxa"/>
            <w:shd w:val="clear" w:color="auto" w:fill="D9D9D9" w:themeFill="background1" w:themeFillShade="D9"/>
          </w:tcPr>
          <w:p w14:paraId="6C08CDB7" w14:textId="77777777" w:rsidR="003C5675" w:rsidRDefault="47D427A4" w:rsidP="47D427A4">
            <w:pPr>
              <w:jc w:val="center"/>
              <w:rPr>
                <w:b/>
                <w:bCs/>
                <w:sz w:val="24"/>
                <w:szCs w:val="24"/>
              </w:rPr>
            </w:pPr>
            <w:r w:rsidRPr="47D427A4">
              <w:rPr>
                <w:b/>
                <w:bCs/>
                <w:sz w:val="24"/>
                <w:szCs w:val="24"/>
              </w:rPr>
              <w:t>Responsible</w:t>
            </w:r>
          </w:p>
        </w:tc>
        <w:tc>
          <w:tcPr>
            <w:tcW w:w="2725" w:type="dxa"/>
            <w:shd w:val="clear" w:color="auto" w:fill="D9D9D9" w:themeFill="background1" w:themeFillShade="D9"/>
          </w:tcPr>
          <w:p w14:paraId="4707AF9E" w14:textId="77777777" w:rsidR="003C5675" w:rsidRDefault="47D427A4" w:rsidP="47D427A4">
            <w:pPr>
              <w:jc w:val="center"/>
              <w:rPr>
                <w:b/>
                <w:bCs/>
                <w:sz w:val="24"/>
                <w:szCs w:val="24"/>
              </w:rPr>
            </w:pPr>
            <w:r w:rsidRPr="47D427A4">
              <w:rPr>
                <w:b/>
                <w:bCs/>
                <w:sz w:val="24"/>
                <w:szCs w:val="24"/>
              </w:rPr>
              <w:t>Notes</w:t>
            </w:r>
          </w:p>
        </w:tc>
        <w:tc>
          <w:tcPr>
            <w:tcW w:w="2430" w:type="dxa"/>
            <w:shd w:val="clear" w:color="auto" w:fill="D9D9D9" w:themeFill="background1" w:themeFillShade="D9"/>
          </w:tcPr>
          <w:p w14:paraId="7B7152C6" w14:textId="77777777" w:rsidR="003C5675" w:rsidRDefault="47D427A4" w:rsidP="47D427A4">
            <w:pPr>
              <w:jc w:val="center"/>
              <w:rPr>
                <w:b/>
                <w:bCs/>
                <w:sz w:val="24"/>
                <w:szCs w:val="24"/>
              </w:rPr>
            </w:pPr>
            <w:r w:rsidRPr="47D427A4">
              <w:rPr>
                <w:b/>
                <w:bCs/>
                <w:sz w:val="24"/>
                <w:szCs w:val="24"/>
              </w:rPr>
              <w:t>Completed</w:t>
            </w:r>
          </w:p>
        </w:tc>
      </w:tr>
      <w:tr w:rsidR="003C5675" w14:paraId="68953223" w14:textId="77777777" w:rsidTr="3C093464">
        <w:tc>
          <w:tcPr>
            <w:tcW w:w="3585" w:type="dxa"/>
          </w:tcPr>
          <w:p w14:paraId="3AC69966" w14:textId="11D42991" w:rsidR="003C5675" w:rsidRDefault="00D246C6" w:rsidP="422DD57B">
            <w:pPr>
              <w:rPr>
                <w:sz w:val="24"/>
                <w:szCs w:val="24"/>
              </w:rPr>
            </w:pPr>
            <w:r>
              <w:rPr>
                <w:sz w:val="24"/>
                <w:szCs w:val="24"/>
              </w:rPr>
              <w:t>GME Director</w:t>
            </w:r>
          </w:p>
        </w:tc>
        <w:tc>
          <w:tcPr>
            <w:tcW w:w="1965" w:type="dxa"/>
          </w:tcPr>
          <w:p w14:paraId="0DE4B5B7" w14:textId="2BFC10EA" w:rsidR="003C5675" w:rsidRDefault="00D246C6" w:rsidP="00F271A1">
            <w:pPr>
              <w:rPr>
                <w:sz w:val="24"/>
                <w:szCs w:val="24"/>
              </w:rPr>
            </w:pPr>
            <w:r>
              <w:rPr>
                <w:sz w:val="24"/>
                <w:szCs w:val="24"/>
              </w:rPr>
              <w:t>DIO</w:t>
            </w:r>
          </w:p>
        </w:tc>
        <w:tc>
          <w:tcPr>
            <w:tcW w:w="2725" w:type="dxa"/>
          </w:tcPr>
          <w:p w14:paraId="66204FF1" w14:textId="77777777" w:rsidR="003C5675" w:rsidRDefault="003C5675" w:rsidP="00F271A1">
            <w:pPr>
              <w:rPr>
                <w:sz w:val="24"/>
                <w:szCs w:val="24"/>
              </w:rPr>
            </w:pPr>
          </w:p>
        </w:tc>
        <w:tc>
          <w:tcPr>
            <w:tcW w:w="2430" w:type="dxa"/>
          </w:tcPr>
          <w:p w14:paraId="2DBF0D7D" w14:textId="77777777" w:rsidR="003C5675" w:rsidRDefault="003C5675" w:rsidP="00F271A1">
            <w:pPr>
              <w:rPr>
                <w:sz w:val="24"/>
                <w:szCs w:val="24"/>
              </w:rPr>
            </w:pPr>
          </w:p>
        </w:tc>
      </w:tr>
      <w:tr w:rsidR="003C5675" w14:paraId="38A48AF0" w14:textId="77777777" w:rsidTr="3C093464">
        <w:tc>
          <w:tcPr>
            <w:tcW w:w="3585" w:type="dxa"/>
          </w:tcPr>
          <w:p w14:paraId="59ACEA88" w14:textId="688A5A39" w:rsidR="003C5675" w:rsidRDefault="00D246C6" w:rsidP="422DD57B">
            <w:pPr>
              <w:rPr>
                <w:sz w:val="24"/>
                <w:szCs w:val="24"/>
              </w:rPr>
            </w:pPr>
            <w:r>
              <w:rPr>
                <w:sz w:val="24"/>
                <w:szCs w:val="24"/>
              </w:rPr>
              <w:t>Affiliate Sites</w:t>
            </w:r>
          </w:p>
        </w:tc>
        <w:tc>
          <w:tcPr>
            <w:tcW w:w="1965" w:type="dxa"/>
          </w:tcPr>
          <w:p w14:paraId="6B62F1B3" w14:textId="54ECEC65" w:rsidR="003C5675" w:rsidRDefault="00D246C6" w:rsidP="00F271A1">
            <w:pPr>
              <w:rPr>
                <w:sz w:val="24"/>
                <w:szCs w:val="24"/>
              </w:rPr>
            </w:pPr>
            <w:r>
              <w:rPr>
                <w:sz w:val="24"/>
                <w:szCs w:val="24"/>
              </w:rPr>
              <w:t>GME Director</w:t>
            </w:r>
          </w:p>
        </w:tc>
        <w:tc>
          <w:tcPr>
            <w:tcW w:w="2725" w:type="dxa"/>
          </w:tcPr>
          <w:p w14:paraId="02F2C34E" w14:textId="77777777" w:rsidR="003C5675" w:rsidRDefault="003C5675" w:rsidP="00F271A1">
            <w:pPr>
              <w:rPr>
                <w:sz w:val="24"/>
                <w:szCs w:val="24"/>
              </w:rPr>
            </w:pPr>
          </w:p>
        </w:tc>
        <w:tc>
          <w:tcPr>
            <w:tcW w:w="2430" w:type="dxa"/>
          </w:tcPr>
          <w:p w14:paraId="680A4E5D" w14:textId="77777777" w:rsidR="003C5675" w:rsidRDefault="003C5675" w:rsidP="00F271A1">
            <w:pPr>
              <w:rPr>
                <w:sz w:val="24"/>
                <w:szCs w:val="24"/>
              </w:rPr>
            </w:pPr>
          </w:p>
        </w:tc>
      </w:tr>
      <w:tr w:rsidR="003C5675" w14:paraId="0F0AD11A" w14:textId="77777777" w:rsidTr="3C093464">
        <w:tc>
          <w:tcPr>
            <w:tcW w:w="3585" w:type="dxa"/>
          </w:tcPr>
          <w:p w14:paraId="174EEDC0" w14:textId="1269A3FA" w:rsidR="003C5675" w:rsidRDefault="00D246C6" w:rsidP="422DD57B">
            <w:pPr>
              <w:rPr>
                <w:sz w:val="24"/>
                <w:szCs w:val="24"/>
              </w:rPr>
            </w:pPr>
            <w:r>
              <w:rPr>
                <w:sz w:val="24"/>
                <w:szCs w:val="24"/>
              </w:rPr>
              <w:t>Residents who were close or working with resident</w:t>
            </w:r>
          </w:p>
        </w:tc>
        <w:tc>
          <w:tcPr>
            <w:tcW w:w="1965" w:type="dxa"/>
          </w:tcPr>
          <w:p w14:paraId="19219836" w14:textId="6915CE1E" w:rsidR="003C5675" w:rsidRDefault="00D246C6" w:rsidP="422DD57B">
            <w:pPr>
              <w:rPr>
                <w:sz w:val="24"/>
                <w:szCs w:val="24"/>
              </w:rPr>
            </w:pPr>
            <w:r>
              <w:rPr>
                <w:sz w:val="24"/>
                <w:szCs w:val="24"/>
              </w:rPr>
              <w:t>PD</w:t>
            </w:r>
          </w:p>
        </w:tc>
        <w:tc>
          <w:tcPr>
            <w:tcW w:w="2725" w:type="dxa"/>
          </w:tcPr>
          <w:p w14:paraId="296FEF7D" w14:textId="77777777" w:rsidR="003C5675" w:rsidRDefault="003C5675" w:rsidP="00F271A1">
            <w:pPr>
              <w:rPr>
                <w:sz w:val="24"/>
                <w:szCs w:val="24"/>
              </w:rPr>
            </w:pPr>
          </w:p>
        </w:tc>
        <w:tc>
          <w:tcPr>
            <w:tcW w:w="2430" w:type="dxa"/>
          </w:tcPr>
          <w:p w14:paraId="7194DBDC" w14:textId="77777777" w:rsidR="003C5675" w:rsidRDefault="003C5675" w:rsidP="00F271A1">
            <w:pPr>
              <w:rPr>
                <w:sz w:val="24"/>
                <w:szCs w:val="24"/>
              </w:rPr>
            </w:pPr>
          </w:p>
        </w:tc>
      </w:tr>
    </w:tbl>
    <w:p w14:paraId="4E13C104" w14:textId="275B7F36" w:rsidR="3C093464" w:rsidRDefault="3C093464" w:rsidP="3C093464">
      <w:pPr>
        <w:rPr>
          <w:sz w:val="24"/>
          <w:szCs w:val="24"/>
        </w:rPr>
      </w:pPr>
    </w:p>
    <w:p w14:paraId="520EE625" w14:textId="77777777" w:rsidR="000F3A83" w:rsidRDefault="000F3A83" w:rsidP="350205A9">
      <w:pPr>
        <w:rPr>
          <w:sz w:val="24"/>
          <w:szCs w:val="24"/>
        </w:rPr>
      </w:pPr>
    </w:p>
    <w:p w14:paraId="36F69848" w14:textId="77777777" w:rsidR="000F3A83" w:rsidRDefault="000F3A83">
      <w:pPr>
        <w:rPr>
          <w:rFonts w:asciiTheme="majorHAnsi" w:eastAsiaTheme="majorEastAsia" w:hAnsiTheme="majorHAnsi" w:cstheme="majorBidi"/>
          <w:color w:val="1F3763" w:themeColor="accent1" w:themeShade="7F"/>
          <w:sz w:val="24"/>
          <w:szCs w:val="24"/>
        </w:rPr>
      </w:pPr>
      <w:r>
        <w:br w:type="page"/>
      </w:r>
    </w:p>
    <w:p w14:paraId="478C6A6F" w14:textId="2D3CCE6F" w:rsidR="5D35F156" w:rsidRDefault="00F271A1" w:rsidP="000F3A83">
      <w:pPr>
        <w:pStyle w:val="Heading3"/>
        <w:jc w:val="center"/>
      </w:pPr>
      <w:bookmarkStart w:id="12" w:name="_Toc10454790"/>
      <w:r>
        <w:t>Notification within 24 hour</w:t>
      </w:r>
      <w:bookmarkEnd w:id="12"/>
      <w:r w:rsidR="000F3A83">
        <w:br/>
      </w:r>
    </w:p>
    <w:tbl>
      <w:tblPr>
        <w:tblStyle w:val="TableGrid"/>
        <w:tblW w:w="0" w:type="auto"/>
        <w:tblLook w:val="04A0" w:firstRow="1" w:lastRow="0" w:firstColumn="1" w:lastColumn="0" w:noHBand="0" w:noVBand="1"/>
      </w:tblPr>
      <w:tblGrid>
        <w:gridCol w:w="2965"/>
        <w:gridCol w:w="2250"/>
        <w:gridCol w:w="3060"/>
        <w:gridCol w:w="2430"/>
      </w:tblGrid>
      <w:tr w:rsidR="003C5675" w14:paraId="05DAF417" w14:textId="77777777" w:rsidTr="00D246C6">
        <w:tc>
          <w:tcPr>
            <w:tcW w:w="2965" w:type="dxa"/>
            <w:shd w:val="clear" w:color="auto" w:fill="D9D9D9" w:themeFill="background1" w:themeFillShade="D9"/>
          </w:tcPr>
          <w:p w14:paraId="4AAC0E0D" w14:textId="5194777F" w:rsidR="003C5675" w:rsidRDefault="00F271A1" w:rsidP="47D427A4">
            <w:pPr>
              <w:jc w:val="center"/>
              <w:rPr>
                <w:b/>
                <w:bCs/>
                <w:sz w:val="24"/>
                <w:szCs w:val="24"/>
              </w:rPr>
            </w:pPr>
            <w:r>
              <w:rPr>
                <w:b/>
                <w:bCs/>
                <w:sz w:val="24"/>
                <w:szCs w:val="24"/>
              </w:rPr>
              <w:t>Email</w:t>
            </w:r>
          </w:p>
        </w:tc>
        <w:tc>
          <w:tcPr>
            <w:tcW w:w="2250" w:type="dxa"/>
            <w:shd w:val="clear" w:color="auto" w:fill="D9D9D9" w:themeFill="background1" w:themeFillShade="D9"/>
          </w:tcPr>
          <w:p w14:paraId="3E1920AB" w14:textId="77777777" w:rsidR="003C5675" w:rsidRDefault="47D427A4" w:rsidP="47D427A4">
            <w:pPr>
              <w:jc w:val="center"/>
              <w:rPr>
                <w:b/>
                <w:bCs/>
                <w:sz w:val="24"/>
                <w:szCs w:val="24"/>
              </w:rPr>
            </w:pPr>
            <w:r w:rsidRPr="47D427A4">
              <w:rPr>
                <w:b/>
                <w:bCs/>
                <w:sz w:val="24"/>
                <w:szCs w:val="24"/>
              </w:rPr>
              <w:t>Responsible</w:t>
            </w:r>
          </w:p>
        </w:tc>
        <w:tc>
          <w:tcPr>
            <w:tcW w:w="3060" w:type="dxa"/>
            <w:shd w:val="clear" w:color="auto" w:fill="D9D9D9" w:themeFill="background1" w:themeFillShade="D9"/>
          </w:tcPr>
          <w:p w14:paraId="2E961B28" w14:textId="77777777" w:rsidR="003C5675" w:rsidRDefault="47D427A4" w:rsidP="47D427A4">
            <w:pPr>
              <w:jc w:val="center"/>
              <w:rPr>
                <w:b/>
                <w:bCs/>
                <w:sz w:val="24"/>
                <w:szCs w:val="24"/>
              </w:rPr>
            </w:pPr>
            <w:r w:rsidRPr="47D427A4">
              <w:rPr>
                <w:b/>
                <w:bCs/>
                <w:sz w:val="24"/>
                <w:szCs w:val="24"/>
              </w:rPr>
              <w:t>Notes</w:t>
            </w:r>
          </w:p>
        </w:tc>
        <w:tc>
          <w:tcPr>
            <w:tcW w:w="2430" w:type="dxa"/>
            <w:shd w:val="clear" w:color="auto" w:fill="D9D9D9" w:themeFill="background1" w:themeFillShade="D9"/>
          </w:tcPr>
          <w:p w14:paraId="2536F598" w14:textId="77777777" w:rsidR="003C5675" w:rsidRDefault="47D427A4" w:rsidP="47D427A4">
            <w:pPr>
              <w:jc w:val="center"/>
              <w:rPr>
                <w:b/>
                <w:bCs/>
                <w:sz w:val="24"/>
                <w:szCs w:val="24"/>
              </w:rPr>
            </w:pPr>
            <w:r w:rsidRPr="47D427A4">
              <w:rPr>
                <w:b/>
                <w:bCs/>
                <w:sz w:val="24"/>
                <w:szCs w:val="24"/>
              </w:rPr>
              <w:t>Completed</w:t>
            </w:r>
          </w:p>
        </w:tc>
      </w:tr>
      <w:tr w:rsidR="003C5675" w14:paraId="41670074" w14:textId="77777777" w:rsidTr="00D246C6">
        <w:tc>
          <w:tcPr>
            <w:tcW w:w="2965" w:type="dxa"/>
          </w:tcPr>
          <w:p w14:paraId="0391504D" w14:textId="3CB75529" w:rsidR="003C5675" w:rsidRDefault="00D246C6" w:rsidP="00F271A1">
            <w:pPr>
              <w:rPr>
                <w:sz w:val="24"/>
                <w:szCs w:val="24"/>
              </w:rPr>
            </w:pPr>
            <w:r>
              <w:rPr>
                <w:sz w:val="24"/>
                <w:szCs w:val="24"/>
              </w:rPr>
              <w:t>Residents in the program</w:t>
            </w:r>
          </w:p>
        </w:tc>
        <w:tc>
          <w:tcPr>
            <w:tcW w:w="2250" w:type="dxa"/>
          </w:tcPr>
          <w:p w14:paraId="16DEB4AB" w14:textId="2A1AD2C7" w:rsidR="003C5675" w:rsidRDefault="00D01EA9" w:rsidP="00F271A1">
            <w:pPr>
              <w:rPr>
                <w:sz w:val="24"/>
                <w:szCs w:val="24"/>
              </w:rPr>
            </w:pPr>
            <w:r>
              <w:rPr>
                <w:sz w:val="24"/>
                <w:szCs w:val="24"/>
              </w:rPr>
              <w:t>PD</w:t>
            </w:r>
          </w:p>
        </w:tc>
        <w:tc>
          <w:tcPr>
            <w:tcW w:w="3060" w:type="dxa"/>
          </w:tcPr>
          <w:p w14:paraId="0AD9C6F4" w14:textId="77777777" w:rsidR="003C5675" w:rsidRDefault="003C5675" w:rsidP="00F271A1">
            <w:pPr>
              <w:rPr>
                <w:sz w:val="24"/>
                <w:szCs w:val="24"/>
              </w:rPr>
            </w:pPr>
          </w:p>
        </w:tc>
        <w:tc>
          <w:tcPr>
            <w:tcW w:w="2430" w:type="dxa"/>
          </w:tcPr>
          <w:p w14:paraId="4B1F511A" w14:textId="77777777" w:rsidR="003C5675" w:rsidRDefault="003C5675" w:rsidP="00F271A1">
            <w:pPr>
              <w:rPr>
                <w:sz w:val="24"/>
                <w:szCs w:val="24"/>
              </w:rPr>
            </w:pPr>
          </w:p>
        </w:tc>
      </w:tr>
      <w:tr w:rsidR="003C5675" w14:paraId="56B4F0F2" w14:textId="77777777" w:rsidTr="00D246C6">
        <w:tc>
          <w:tcPr>
            <w:tcW w:w="2965" w:type="dxa"/>
          </w:tcPr>
          <w:p w14:paraId="17C7CCA8" w14:textId="2D56BB6A" w:rsidR="003C5675" w:rsidRDefault="00D246C6" w:rsidP="00F271A1">
            <w:pPr>
              <w:rPr>
                <w:sz w:val="24"/>
                <w:szCs w:val="24"/>
              </w:rPr>
            </w:pPr>
            <w:r>
              <w:rPr>
                <w:sz w:val="24"/>
                <w:szCs w:val="24"/>
              </w:rPr>
              <w:t>Faculty in the program</w:t>
            </w:r>
          </w:p>
        </w:tc>
        <w:tc>
          <w:tcPr>
            <w:tcW w:w="2250" w:type="dxa"/>
          </w:tcPr>
          <w:p w14:paraId="65F9C3DC" w14:textId="25F2728F" w:rsidR="003C5675" w:rsidRDefault="00D01EA9" w:rsidP="00F271A1">
            <w:pPr>
              <w:rPr>
                <w:sz w:val="24"/>
                <w:szCs w:val="24"/>
              </w:rPr>
            </w:pPr>
            <w:r>
              <w:rPr>
                <w:sz w:val="24"/>
                <w:szCs w:val="24"/>
              </w:rPr>
              <w:t>PD</w:t>
            </w:r>
          </w:p>
        </w:tc>
        <w:tc>
          <w:tcPr>
            <w:tcW w:w="3060" w:type="dxa"/>
          </w:tcPr>
          <w:p w14:paraId="5023141B" w14:textId="77777777" w:rsidR="003C5675" w:rsidRDefault="003C5675" w:rsidP="00F271A1">
            <w:pPr>
              <w:rPr>
                <w:sz w:val="24"/>
                <w:szCs w:val="24"/>
              </w:rPr>
            </w:pPr>
          </w:p>
        </w:tc>
        <w:tc>
          <w:tcPr>
            <w:tcW w:w="2430" w:type="dxa"/>
          </w:tcPr>
          <w:p w14:paraId="1F3B1409" w14:textId="77777777" w:rsidR="003C5675" w:rsidRDefault="003C5675" w:rsidP="00F271A1">
            <w:pPr>
              <w:rPr>
                <w:sz w:val="24"/>
                <w:szCs w:val="24"/>
              </w:rPr>
            </w:pPr>
          </w:p>
        </w:tc>
      </w:tr>
      <w:tr w:rsidR="00692C6D" w14:paraId="15A1EA48" w14:textId="77777777" w:rsidTr="00D246C6">
        <w:tc>
          <w:tcPr>
            <w:tcW w:w="2965" w:type="dxa"/>
          </w:tcPr>
          <w:p w14:paraId="275BE849" w14:textId="32290C10" w:rsidR="00692C6D" w:rsidRDefault="00692C6D" w:rsidP="00F271A1">
            <w:pPr>
              <w:rPr>
                <w:sz w:val="24"/>
                <w:szCs w:val="24"/>
              </w:rPr>
            </w:pPr>
          </w:p>
        </w:tc>
        <w:tc>
          <w:tcPr>
            <w:tcW w:w="2250" w:type="dxa"/>
          </w:tcPr>
          <w:p w14:paraId="562C75D1" w14:textId="063ECC1C" w:rsidR="00692C6D" w:rsidRDefault="00692C6D" w:rsidP="00F271A1">
            <w:pPr>
              <w:rPr>
                <w:sz w:val="24"/>
                <w:szCs w:val="24"/>
              </w:rPr>
            </w:pPr>
          </w:p>
        </w:tc>
        <w:tc>
          <w:tcPr>
            <w:tcW w:w="3060" w:type="dxa"/>
          </w:tcPr>
          <w:p w14:paraId="664355AD" w14:textId="77777777" w:rsidR="00692C6D" w:rsidRDefault="00692C6D" w:rsidP="00F271A1">
            <w:pPr>
              <w:rPr>
                <w:sz w:val="24"/>
                <w:szCs w:val="24"/>
              </w:rPr>
            </w:pPr>
          </w:p>
        </w:tc>
        <w:tc>
          <w:tcPr>
            <w:tcW w:w="2430" w:type="dxa"/>
          </w:tcPr>
          <w:p w14:paraId="1A965116" w14:textId="77777777" w:rsidR="00692C6D" w:rsidRDefault="00692C6D" w:rsidP="00F271A1">
            <w:pPr>
              <w:rPr>
                <w:sz w:val="24"/>
                <w:szCs w:val="24"/>
              </w:rPr>
            </w:pPr>
          </w:p>
        </w:tc>
      </w:tr>
    </w:tbl>
    <w:p w14:paraId="27357532" w14:textId="5296E980" w:rsidR="005B4D35" w:rsidRDefault="005B4D35" w:rsidP="005B4D35">
      <w:pPr>
        <w:rPr>
          <w:sz w:val="24"/>
          <w:szCs w:val="24"/>
        </w:rPr>
      </w:pPr>
    </w:p>
    <w:p w14:paraId="0288B80F" w14:textId="10C84EB8" w:rsidR="00F271A1" w:rsidRDefault="00F271A1" w:rsidP="000F3A83">
      <w:pPr>
        <w:pStyle w:val="Heading3"/>
        <w:jc w:val="center"/>
      </w:pPr>
      <w:bookmarkStart w:id="13" w:name="_Toc10454791"/>
      <w:r>
        <w:t>Notification within 48 hours</w:t>
      </w:r>
      <w:bookmarkEnd w:id="13"/>
      <w:r w:rsidR="000F3A83">
        <w:br/>
      </w:r>
    </w:p>
    <w:tbl>
      <w:tblPr>
        <w:tblStyle w:val="TableGrid"/>
        <w:tblW w:w="0" w:type="auto"/>
        <w:tblLook w:val="04A0" w:firstRow="1" w:lastRow="0" w:firstColumn="1" w:lastColumn="0" w:noHBand="0" w:noVBand="1"/>
      </w:tblPr>
      <w:tblGrid>
        <w:gridCol w:w="3415"/>
        <w:gridCol w:w="1800"/>
        <w:gridCol w:w="3060"/>
        <w:gridCol w:w="2430"/>
      </w:tblGrid>
      <w:tr w:rsidR="005B4D35" w14:paraId="48138268" w14:textId="77777777" w:rsidTr="00F271A1">
        <w:tc>
          <w:tcPr>
            <w:tcW w:w="3415" w:type="dxa"/>
            <w:shd w:val="clear" w:color="auto" w:fill="D9D9D9" w:themeFill="background1" w:themeFillShade="D9"/>
          </w:tcPr>
          <w:p w14:paraId="5541163C" w14:textId="7D892C12" w:rsidR="005B4D35" w:rsidRDefault="00F271A1" w:rsidP="47D427A4">
            <w:pPr>
              <w:jc w:val="center"/>
              <w:rPr>
                <w:b/>
                <w:bCs/>
                <w:sz w:val="24"/>
                <w:szCs w:val="24"/>
              </w:rPr>
            </w:pPr>
            <w:r>
              <w:rPr>
                <w:b/>
                <w:bCs/>
                <w:sz w:val="24"/>
                <w:szCs w:val="24"/>
              </w:rPr>
              <w:t>Email</w:t>
            </w:r>
          </w:p>
        </w:tc>
        <w:tc>
          <w:tcPr>
            <w:tcW w:w="1800" w:type="dxa"/>
            <w:shd w:val="clear" w:color="auto" w:fill="D9D9D9" w:themeFill="background1" w:themeFillShade="D9"/>
          </w:tcPr>
          <w:p w14:paraId="690548EA" w14:textId="77777777" w:rsidR="005B4D35" w:rsidRDefault="47D427A4" w:rsidP="47D427A4">
            <w:pPr>
              <w:jc w:val="center"/>
              <w:rPr>
                <w:b/>
                <w:bCs/>
                <w:sz w:val="24"/>
                <w:szCs w:val="24"/>
              </w:rPr>
            </w:pPr>
            <w:r w:rsidRPr="47D427A4">
              <w:rPr>
                <w:b/>
                <w:bCs/>
                <w:sz w:val="24"/>
                <w:szCs w:val="24"/>
              </w:rPr>
              <w:t>Responsible</w:t>
            </w:r>
          </w:p>
        </w:tc>
        <w:tc>
          <w:tcPr>
            <w:tcW w:w="3060" w:type="dxa"/>
            <w:shd w:val="clear" w:color="auto" w:fill="D9D9D9" w:themeFill="background1" w:themeFillShade="D9"/>
          </w:tcPr>
          <w:p w14:paraId="10CABCC5" w14:textId="77777777" w:rsidR="005B4D35" w:rsidRDefault="47D427A4" w:rsidP="47D427A4">
            <w:pPr>
              <w:jc w:val="center"/>
              <w:rPr>
                <w:b/>
                <w:bCs/>
                <w:sz w:val="24"/>
                <w:szCs w:val="24"/>
              </w:rPr>
            </w:pPr>
            <w:r w:rsidRPr="47D427A4">
              <w:rPr>
                <w:b/>
                <w:bCs/>
                <w:sz w:val="24"/>
                <w:szCs w:val="24"/>
              </w:rPr>
              <w:t>Notes</w:t>
            </w:r>
          </w:p>
        </w:tc>
        <w:tc>
          <w:tcPr>
            <w:tcW w:w="2430" w:type="dxa"/>
            <w:shd w:val="clear" w:color="auto" w:fill="D9D9D9" w:themeFill="background1" w:themeFillShade="D9"/>
          </w:tcPr>
          <w:p w14:paraId="3BEAE5E2" w14:textId="77777777" w:rsidR="005B4D35" w:rsidRDefault="47D427A4" w:rsidP="47D427A4">
            <w:pPr>
              <w:jc w:val="center"/>
              <w:rPr>
                <w:b/>
                <w:bCs/>
                <w:sz w:val="24"/>
                <w:szCs w:val="24"/>
              </w:rPr>
            </w:pPr>
            <w:r w:rsidRPr="47D427A4">
              <w:rPr>
                <w:b/>
                <w:bCs/>
                <w:sz w:val="24"/>
                <w:szCs w:val="24"/>
              </w:rPr>
              <w:t>Completed</w:t>
            </w:r>
          </w:p>
        </w:tc>
      </w:tr>
      <w:tr w:rsidR="005B4D35" w14:paraId="033D3F34" w14:textId="77777777" w:rsidTr="47D427A4">
        <w:tc>
          <w:tcPr>
            <w:tcW w:w="3415" w:type="dxa"/>
          </w:tcPr>
          <w:p w14:paraId="361D7943" w14:textId="293A5CD8" w:rsidR="005B4D35" w:rsidRDefault="00D246C6" w:rsidP="00F271A1">
            <w:pPr>
              <w:rPr>
                <w:sz w:val="24"/>
                <w:szCs w:val="24"/>
              </w:rPr>
            </w:pPr>
            <w:r>
              <w:rPr>
                <w:sz w:val="24"/>
                <w:szCs w:val="24"/>
              </w:rPr>
              <w:t>All GME residents and fellows</w:t>
            </w:r>
          </w:p>
        </w:tc>
        <w:tc>
          <w:tcPr>
            <w:tcW w:w="1800" w:type="dxa"/>
          </w:tcPr>
          <w:p w14:paraId="07F023C8" w14:textId="3DF5315E" w:rsidR="005B4D35" w:rsidRDefault="00D01EA9" w:rsidP="00F271A1">
            <w:pPr>
              <w:rPr>
                <w:sz w:val="24"/>
                <w:szCs w:val="24"/>
              </w:rPr>
            </w:pPr>
            <w:r>
              <w:rPr>
                <w:sz w:val="24"/>
                <w:szCs w:val="24"/>
              </w:rPr>
              <w:t>DIO</w:t>
            </w:r>
          </w:p>
        </w:tc>
        <w:tc>
          <w:tcPr>
            <w:tcW w:w="3060" w:type="dxa"/>
          </w:tcPr>
          <w:p w14:paraId="4BDB5498" w14:textId="77777777" w:rsidR="005B4D35" w:rsidRDefault="005B4D35" w:rsidP="00F271A1">
            <w:pPr>
              <w:rPr>
                <w:sz w:val="24"/>
                <w:szCs w:val="24"/>
              </w:rPr>
            </w:pPr>
          </w:p>
        </w:tc>
        <w:tc>
          <w:tcPr>
            <w:tcW w:w="2430" w:type="dxa"/>
          </w:tcPr>
          <w:p w14:paraId="2916C19D" w14:textId="77777777" w:rsidR="005B4D35" w:rsidRDefault="005B4D35" w:rsidP="00F271A1">
            <w:pPr>
              <w:rPr>
                <w:sz w:val="24"/>
                <w:szCs w:val="24"/>
              </w:rPr>
            </w:pPr>
          </w:p>
        </w:tc>
      </w:tr>
      <w:tr w:rsidR="005B4D35" w14:paraId="389AD2E3" w14:textId="77777777" w:rsidTr="47D427A4">
        <w:tc>
          <w:tcPr>
            <w:tcW w:w="3415" w:type="dxa"/>
          </w:tcPr>
          <w:p w14:paraId="7601CA57" w14:textId="77777777" w:rsidR="005B4D35" w:rsidRDefault="005B4D35" w:rsidP="00F271A1">
            <w:pPr>
              <w:rPr>
                <w:sz w:val="24"/>
                <w:szCs w:val="24"/>
              </w:rPr>
            </w:pPr>
            <w:r>
              <w:rPr>
                <w:sz w:val="24"/>
                <w:szCs w:val="24"/>
              </w:rPr>
              <w:t>PDs of other training programs</w:t>
            </w:r>
          </w:p>
        </w:tc>
        <w:tc>
          <w:tcPr>
            <w:tcW w:w="1800" w:type="dxa"/>
          </w:tcPr>
          <w:p w14:paraId="74869460" w14:textId="461B6ABB" w:rsidR="005B4D35" w:rsidRDefault="00D01EA9" w:rsidP="00F271A1">
            <w:pPr>
              <w:rPr>
                <w:sz w:val="24"/>
                <w:szCs w:val="24"/>
              </w:rPr>
            </w:pPr>
            <w:r>
              <w:rPr>
                <w:sz w:val="24"/>
                <w:szCs w:val="24"/>
              </w:rPr>
              <w:t>DIO</w:t>
            </w:r>
          </w:p>
        </w:tc>
        <w:tc>
          <w:tcPr>
            <w:tcW w:w="3060" w:type="dxa"/>
          </w:tcPr>
          <w:p w14:paraId="187F57B8" w14:textId="77777777" w:rsidR="005B4D35" w:rsidRDefault="005B4D35" w:rsidP="00F271A1">
            <w:pPr>
              <w:rPr>
                <w:sz w:val="24"/>
                <w:szCs w:val="24"/>
              </w:rPr>
            </w:pPr>
          </w:p>
        </w:tc>
        <w:tc>
          <w:tcPr>
            <w:tcW w:w="2430" w:type="dxa"/>
          </w:tcPr>
          <w:p w14:paraId="54738AF4" w14:textId="77777777" w:rsidR="005B4D35" w:rsidRDefault="005B4D35" w:rsidP="00F271A1">
            <w:pPr>
              <w:rPr>
                <w:sz w:val="24"/>
                <w:szCs w:val="24"/>
              </w:rPr>
            </w:pPr>
          </w:p>
        </w:tc>
      </w:tr>
      <w:tr w:rsidR="005B4D35" w14:paraId="46ABBD8F" w14:textId="77777777" w:rsidTr="47D427A4">
        <w:tc>
          <w:tcPr>
            <w:tcW w:w="3415" w:type="dxa"/>
          </w:tcPr>
          <w:p w14:paraId="06BBA33E" w14:textId="65C037B8" w:rsidR="005B4D35" w:rsidRDefault="00D01EA9" w:rsidP="00F271A1">
            <w:pPr>
              <w:rPr>
                <w:sz w:val="24"/>
                <w:szCs w:val="24"/>
              </w:rPr>
            </w:pPr>
            <w:r>
              <w:rPr>
                <w:sz w:val="24"/>
                <w:szCs w:val="24"/>
              </w:rPr>
              <w:t>All medical students</w:t>
            </w:r>
          </w:p>
        </w:tc>
        <w:tc>
          <w:tcPr>
            <w:tcW w:w="1800" w:type="dxa"/>
          </w:tcPr>
          <w:p w14:paraId="464FCBC1" w14:textId="097C6CB2" w:rsidR="005B4D35" w:rsidRDefault="00D01EA9" w:rsidP="00F271A1">
            <w:pPr>
              <w:rPr>
                <w:sz w:val="24"/>
                <w:szCs w:val="24"/>
              </w:rPr>
            </w:pPr>
            <w:r>
              <w:rPr>
                <w:sz w:val="24"/>
                <w:szCs w:val="24"/>
              </w:rPr>
              <w:t>Student Affairs Dean</w:t>
            </w:r>
          </w:p>
        </w:tc>
        <w:tc>
          <w:tcPr>
            <w:tcW w:w="3060" w:type="dxa"/>
          </w:tcPr>
          <w:p w14:paraId="5C8C6B09" w14:textId="77777777" w:rsidR="005B4D35" w:rsidRDefault="005B4D35" w:rsidP="00F271A1">
            <w:pPr>
              <w:rPr>
                <w:sz w:val="24"/>
                <w:szCs w:val="24"/>
              </w:rPr>
            </w:pPr>
          </w:p>
        </w:tc>
        <w:tc>
          <w:tcPr>
            <w:tcW w:w="2430" w:type="dxa"/>
          </w:tcPr>
          <w:p w14:paraId="3382A365" w14:textId="77777777" w:rsidR="005B4D35" w:rsidRDefault="005B4D35" w:rsidP="00F271A1">
            <w:pPr>
              <w:rPr>
                <w:sz w:val="24"/>
                <w:szCs w:val="24"/>
              </w:rPr>
            </w:pPr>
          </w:p>
        </w:tc>
      </w:tr>
      <w:tr w:rsidR="005B4D35" w14:paraId="5C71F136" w14:textId="77777777" w:rsidTr="47D427A4">
        <w:tc>
          <w:tcPr>
            <w:tcW w:w="3415" w:type="dxa"/>
          </w:tcPr>
          <w:p w14:paraId="62199465" w14:textId="05C87899" w:rsidR="005B4D35" w:rsidRDefault="00D01EA9" w:rsidP="00F271A1">
            <w:pPr>
              <w:rPr>
                <w:sz w:val="24"/>
                <w:szCs w:val="24"/>
              </w:rPr>
            </w:pPr>
            <w:r>
              <w:rPr>
                <w:sz w:val="24"/>
                <w:szCs w:val="24"/>
              </w:rPr>
              <w:t>All coordinators</w:t>
            </w:r>
          </w:p>
        </w:tc>
        <w:tc>
          <w:tcPr>
            <w:tcW w:w="1800" w:type="dxa"/>
          </w:tcPr>
          <w:p w14:paraId="0DA123B1" w14:textId="4DF362DE" w:rsidR="005B4D35" w:rsidRDefault="00D01EA9" w:rsidP="00F271A1">
            <w:pPr>
              <w:rPr>
                <w:sz w:val="24"/>
                <w:szCs w:val="24"/>
              </w:rPr>
            </w:pPr>
            <w:r>
              <w:rPr>
                <w:sz w:val="24"/>
                <w:szCs w:val="24"/>
              </w:rPr>
              <w:t>DIO</w:t>
            </w:r>
          </w:p>
        </w:tc>
        <w:tc>
          <w:tcPr>
            <w:tcW w:w="3060" w:type="dxa"/>
          </w:tcPr>
          <w:p w14:paraId="4C4CEA3D" w14:textId="77777777" w:rsidR="005B4D35" w:rsidRDefault="005B4D35" w:rsidP="00F271A1">
            <w:pPr>
              <w:rPr>
                <w:sz w:val="24"/>
                <w:szCs w:val="24"/>
              </w:rPr>
            </w:pPr>
          </w:p>
        </w:tc>
        <w:tc>
          <w:tcPr>
            <w:tcW w:w="2430" w:type="dxa"/>
          </w:tcPr>
          <w:p w14:paraId="50895670" w14:textId="77777777" w:rsidR="005B4D35" w:rsidRDefault="005B4D35" w:rsidP="00F271A1">
            <w:pPr>
              <w:rPr>
                <w:sz w:val="24"/>
                <w:szCs w:val="24"/>
              </w:rPr>
            </w:pPr>
          </w:p>
        </w:tc>
      </w:tr>
    </w:tbl>
    <w:p w14:paraId="7D214C66" w14:textId="4E226CD9" w:rsidR="5D35F156" w:rsidRDefault="5D35F156" w:rsidP="5D35F156">
      <w:pPr>
        <w:rPr>
          <w:sz w:val="24"/>
          <w:szCs w:val="24"/>
        </w:rPr>
      </w:pPr>
    </w:p>
    <w:p w14:paraId="5B0D4D68" w14:textId="472BFAB6" w:rsidR="5D35F156" w:rsidRDefault="5D35F156" w:rsidP="5D35F156">
      <w:pPr>
        <w:rPr>
          <w:sz w:val="24"/>
          <w:szCs w:val="24"/>
        </w:rPr>
      </w:pPr>
    </w:p>
    <w:p w14:paraId="7D19768A" w14:textId="6D1125CA" w:rsidR="001019BB" w:rsidRPr="00FC07D5" w:rsidRDefault="001019BB" w:rsidP="5D35F156"/>
    <w:p w14:paraId="51EBCFBE" w14:textId="36750AE1" w:rsidR="422DD57B" w:rsidRDefault="350205A9" w:rsidP="00291AF8">
      <w:pPr>
        <w:pStyle w:val="Heading2"/>
      </w:pPr>
      <w:r>
        <w:br w:type="page"/>
      </w:r>
    </w:p>
    <w:p w14:paraId="38936883" w14:textId="1E296941" w:rsidR="000445E8" w:rsidRDefault="000445E8" w:rsidP="000445E8">
      <w:pPr>
        <w:pStyle w:val="Heading1"/>
      </w:pPr>
      <w:bookmarkStart w:id="14" w:name="_Toc10454792"/>
      <w:r w:rsidRPr="0083583E">
        <w:t>Sample Communications</w:t>
      </w:r>
      <w:bookmarkEnd w:id="14"/>
    </w:p>
    <w:p w14:paraId="674ABBE0" w14:textId="1112C4F9" w:rsidR="000445E8" w:rsidRDefault="000445E8" w:rsidP="000445E8"/>
    <w:p w14:paraId="333FACC4" w14:textId="77777777" w:rsidR="00E35534" w:rsidRDefault="000445E8" w:rsidP="00E35534">
      <w:pPr>
        <w:pStyle w:val="Heading2"/>
        <w:ind w:left="0"/>
      </w:pPr>
      <w:bookmarkStart w:id="15" w:name="_Toc10454793"/>
      <w:r>
        <w:t>Identifying Information</w:t>
      </w:r>
      <w:bookmarkEnd w:id="15"/>
    </w:p>
    <w:p w14:paraId="181B3B28" w14:textId="62322E3B" w:rsidR="000445E8" w:rsidRPr="00620937" w:rsidRDefault="000445E8" w:rsidP="000445E8">
      <w:pPr>
        <w:rPr>
          <w:sz w:val="24"/>
          <w:szCs w:val="24"/>
        </w:rPr>
      </w:pPr>
      <w:r w:rsidRPr="00620937">
        <w:rPr>
          <w:sz w:val="24"/>
          <w:szCs w:val="24"/>
        </w:rPr>
        <w:t>An institution’s coordinated response to tragedy carries potential risk for innocent oversights which may interfere with the message of condolence, support, and solidarity</w:t>
      </w:r>
      <w:r w:rsidR="00EA53E4" w:rsidRPr="00620937">
        <w:rPr>
          <w:sz w:val="24"/>
          <w:szCs w:val="24"/>
        </w:rPr>
        <w:t xml:space="preserve">. This is particularly true following </w:t>
      </w:r>
      <w:r w:rsidRPr="00620937">
        <w:rPr>
          <w:sz w:val="24"/>
          <w:szCs w:val="24"/>
        </w:rPr>
        <w:t xml:space="preserve">a tragic event such as a trainee’s death by suicide. By completing the following fields, the sample communication texts will be consistently and accurately </w:t>
      </w:r>
      <w:r w:rsidR="00917B63" w:rsidRPr="00620937">
        <w:rPr>
          <w:sz w:val="24"/>
          <w:szCs w:val="24"/>
        </w:rPr>
        <w:t>updated</w:t>
      </w:r>
      <w:r w:rsidRPr="00620937">
        <w:rPr>
          <w:sz w:val="24"/>
          <w:szCs w:val="24"/>
        </w:rPr>
        <w:t xml:space="preserve"> in an efficient, effective, and comprehensive manner.</w:t>
      </w:r>
    </w:p>
    <w:p w14:paraId="2EF94352" w14:textId="77777777" w:rsidR="000445E8" w:rsidRDefault="000445E8" w:rsidP="000445E8">
      <w:pPr>
        <w:pStyle w:val="ListParagraph"/>
      </w:pPr>
    </w:p>
    <w:p w14:paraId="29E73635" w14:textId="77777777" w:rsidR="000445E8" w:rsidRPr="004A5091" w:rsidRDefault="000445E8" w:rsidP="000445E8">
      <w:pPr>
        <w:pStyle w:val="ListParagraph"/>
        <w:rPr>
          <w:sz w:val="24"/>
          <w:szCs w:val="24"/>
        </w:rPr>
      </w:pPr>
    </w:p>
    <w:p w14:paraId="6FB10D74" w14:textId="04CE1F9B" w:rsidR="00051980" w:rsidRPr="004A5091" w:rsidRDefault="00051980" w:rsidP="3C093464">
      <w:pPr>
        <w:pStyle w:val="ListParagraph"/>
        <w:numPr>
          <w:ilvl w:val="0"/>
          <w:numId w:val="1"/>
        </w:numPr>
        <w:rPr>
          <w:sz w:val="24"/>
          <w:szCs w:val="24"/>
        </w:rPr>
      </w:pPr>
      <w:r w:rsidRPr="004A5091">
        <w:rPr>
          <w:sz w:val="24"/>
          <w:szCs w:val="24"/>
        </w:rPr>
        <w:t xml:space="preserve">First Name:  </w:t>
      </w:r>
      <w:r w:rsidRPr="004A5091">
        <w:rPr>
          <w:sz w:val="24"/>
          <w:szCs w:val="24"/>
        </w:rPr>
        <w:tab/>
      </w:r>
      <w:r w:rsidR="004A5091">
        <w:rPr>
          <w:sz w:val="24"/>
          <w:szCs w:val="24"/>
        </w:rPr>
        <w:tab/>
      </w:r>
      <w:r w:rsidR="00E55667" w:rsidRPr="3C093464">
        <w:fldChar w:fldCharType="begin">
          <w:ffData>
            <w:name w:val="FName"/>
            <w:enabled/>
            <w:calcOnExit/>
            <w:textInput>
              <w:format w:val="FIRST CAPITAL"/>
            </w:textInput>
          </w:ffData>
        </w:fldChar>
      </w:r>
      <w:bookmarkStart w:id="16" w:name="FName"/>
      <w:r w:rsidR="00E55667" w:rsidRPr="004A5091">
        <w:rPr>
          <w:color w:val="FF0000"/>
          <w:sz w:val="24"/>
          <w:szCs w:val="24"/>
        </w:rPr>
        <w:instrText xml:space="preserve"> FORMTEXT </w:instrText>
      </w:r>
      <w:r w:rsidR="00E55667" w:rsidRPr="3C093464">
        <w:rPr>
          <w:color w:val="FF0000"/>
          <w:sz w:val="24"/>
          <w:szCs w:val="24"/>
        </w:rPr>
      </w:r>
      <w:r w:rsidR="00E55667" w:rsidRPr="3C093464">
        <w:rPr>
          <w:color w:val="FF0000"/>
          <w:sz w:val="24"/>
          <w:szCs w:val="24"/>
        </w:rPr>
        <w:fldChar w:fldCharType="separate"/>
      </w:r>
      <w:r w:rsidR="00C30365">
        <w:rPr>
          <w:noProof/>
          <w:color w:val="FF0000"/>
          <w:sz w:val="24"/>
          <w:szCs w:val="24"/>
        </w:rPr>
        <w:t> </w:t>
      </w:r>
      <w:r w:rsidR="00C30365">
        <w:rPr>
          <w:noProof/>
          <w:color w:val="FF0000"/>
          <w:sz w:val="24"/>
          <w:szCs w:val="24"/>
        </w:rPr>
        <w:t> </w:t>
      </w:r>
      <w:r w:rsidR="00C30365">
        <w:rPr>
          <w:noProof/>
          <w:color w:val="FF0000"/>
          <w:sz w:val="24"/>
          <w:szCs w:val="24"/>
        </w:rPr>
        <w:t> </w:t>
      </w:r>
      <w:r w:rsidR="00C30365">
        <w:rPr>
          <w:noProof/>
          <w:color w:val="FF0000"/>
          <w:sz w:val="24"/>
          <w:szCs w:val="24"/>
        </w:rPr>
        <w:t> </w:t>
      </w:r>
      <w:r w:rsidR="00C30365">
        <w:rPr>
          <w:noProof/>
          <w:color w:val="FF0000"/>
          <w:sz w:val="24"/>
          <w:szCs w:val="24"/>
        </w:rPr>
        <w:t> </w:t>
      </w:r>
      <w:r w:rsidR="00E55667" w:rsidRPr="3C093464">
        <w:fldChar w:fldCharType="end"/>
      </w:r>
      <w:bookmarkEnd w:id="16"/>
      <w:r w:rsidR="00EA53E4" w:rsidRPr="004A5091">
        <w:rPr>
          <w:color w:val="FF0000"/>
          <w:sz w:val="24"/>
          <w:szCs w:val="24"/>
        </w:rPr>
        <w:br/>
      </w:r>
    </w:p>
    <w:p w14:paraId="309CE197" w14:textId="3B29769F" w:rsidR="00051980" w:rsidRPr="004A5091" w:rsidRDefault="00051980" w:rsidP="00136439">
      <w:pPr>
        <w:pStyle w:val="ListParagraph"/>
        <w:numPr>
          <w:ilvl w:val="0"/>
          <w:numId w:val="1"/>
        </w:numPr>
        <w:rPr>
          <w:sz w:val="24"/>
          <w:szCs w:val="24"/>
        </w:rPr>
      </w:pPr>
      <w:r w:rsidRPr="004A5091">
        <w:rPr>
          <w:sz w:val="24"/>
          <w:szCs w:val="24"/>
        </w:rPr>
        <w:t>Last Name:</w:t>
      </w:r>
      <w:r w:rsidRPr="004A5091">
        <w:rPr>
          <w:sz w:val="24"/>
          <w:szCs w:val="24"/>
        </w:rPr>
        <w:tab/>
      </w:r>
      <w:r w:rsidR="004A5091">
        <w:rPr>
          <w:sz w:val="24"/>
          <w:szCs w:val="24"/>
        </w:rPr>
        <w:tab/>
      </w:r>
      <w:r w:rsidR="00E55667" w:rsidRPr="004A5091">
        <w:rPr>
          <w:color w:val="FF0000"/>
          <w:sz w:val="24"/>
          <w:szCs w:val="24"/>
        </w:rPr>
        <w:fldChar w:fldCharType="begin">
          <w:ffData>
            <w:name w:val="LName"/>
            <w:enabled/>
            <w:calcOnExit/>
            <w:textInput>
              <w:format w:val="FIRST CAPITAL"/>
            </w:textInput>
          </w:ffData>
        </w:fldChar>
      </w:r>
      <w:bookmarkStart w:id="17" w:name="LName"/>
      <w:r w:rsidR="00E55667" w:rsidRPr="004A5091">
        <w:rPr>
          <w:color w:val="FF0000"/>
          <w:sz w:val="24"/>
          <w:szCs w:val="24"/>
        </w:rPr>
        <w:instrText xml:space="preserve"> FORMTEXT </w:instrText>
      </w:r>
      <w:r w:rsidR="00E55667" w:rsidRPr="004A5091">
        <w:rPr>
          <w:color w:val="FF0000"/>
          <w:sz w:val="24"/>
          <w:szCs w:val="24"/>
        </w:rPr>
      </w:r>
      <w:r w:rsidR="00E55667" w:rsidRPr="004A5091">
        <w:rPr>
          <w:color w:val="FF0000"/>
          <w:sz w:val="24"/>
          <w:szCs w:val="24"/>
        </w:rPr>
        <w:fldChar w:fldCharType="separate"/>
      </w:r>
      <w:r w:rsidR="00C30365">
        <w:rPr>
          <w:noProof/>
          <w:color w:val="FF0000"/>
          <w:sz w:val="24"/>
          <w:szCs w:val="24"/>
        </w:rPr>
        <w:t> </w:t>
      </w:r>
      <w:r w:rsidR="00C30365">
        <w:rPr>
          <w:noProof/>
          <w:color w:val="FF0000"/>
          <w:sz w:val="24"/>
          <w:szCs w:val="24"/>
        </w:rPr>
        <w:t> </w:t>
      </w:r>
      <w:r w:rsidR="00C30365">
        <w:rPr>
          <w:noProof/>
          <w:color w:val="FF0000"/>
          <w:sz w:val="24"/>
          <w:szCs w:val="24"/>
        </w:rPr>
        <w:t> </w:t>
      </w:r>
      <w:r w:rsidR="00C30365">
        <w:rPr>
          <w:noProof/>
          <w:color w:val="FF0000"/>
          <w:sz w:val="24"/>
          <w:szCs w:val="24"/>
        </w:rPr>
        <w:t> </w:t>
      </w:r>
      <w:r w:rsidR="00C30365">
        <w:rPr>
          <w:noProof/>
          <w:color w:val="FF0000"/>
          <w:sz w:val="24"/>
          <w:szCs w:val="24"/>
        </w:rPr>
        <w:t> </w:t>
      </w:r>
      <w:r w:rsidR="00E55667" w:rsidRPr="004A5091">
        <w:rPr>
          <w:color w:val="FF0000"/>
          <w:sz w:val="24"/>
          <w:szCs w:val="24"/>
        </w:rPr>
        <w:fldChar w:fldCharType="end"/>
      </w:r>
      <w:bookmarkEnd w:id="17"/>
      <w:r w:rsidR="00EA53E4" w:rsidRPr="004A5091">
        <w:rPr>
          <w:color w:val="FF0000"/>
          <w:sz w:val="24"/>
          <w:szCs w:val="24"/>
        </w:rPr>
        <w:br/>
      </w:r>
    </w:p>
    <w:p w14:paraId="02291CC9" w14:textId="2937C198" w:rsidR="00740D72" w:rsidRPr="004A5091" w:rsidRDefault="00740D72" w:rsidP="00136439">
      <w:pPr>
        <w:pStyle w:val="ListParagraph"/>
        <w:numPr>
          <w:ilvl w:val="0"/>
          <w:numId w:val="1"/>
        </w:numPr>
        <w:rPr>
          <w:sz w:val="24"/>
          <w:szCs w:val="24"/>
        </w:rPr>
      </w:pPr>
      <w:r w:rsidRPr="004A5091">
        <w:rPr>
          <w:sz w:val="24"/>
          <w:szCs w:val="24"/>
        </w:rPr>
        <w:t>PGY</w:t>
      </w:r>
      <w:r w:rsidRPr="004A5091">
        <w:rPr>
          <w:sz w:val="24"/>
          <w:szCs w:val="24"/>
        </w:rPr>
        <w:tab/>
      </w:r>
      <w:r w:rsidRPr="004A5091">
        <w:rPr>
          <w:sz w:val="24"/>
          <w:szCs w:val="24"/>
        </w:rPr>
        <w:tab/>
      </w:r>
      <w:r w:rsidR="004A5091">
        <w:rPr>
          <w:sz w:val="24"/>
          <w:szCs w:val="24"/>
        </w:rPr>
        <w:tab/>
      </w:r>
      <w:r w:rsidRPr="004A5091">
        <w:rPr>
          <w:color w:val="FF0000"/>
          <w:sz w:val="24"/>
          <w:szCs w:val="24"/>
        </w:rPr>
        <w:fldChar w:fldCharType="begin">
          <w:ffData>
            <w:name w:val="PGY"/>
            <w:enabled/>
            <w:calcOnExit/>
            <w:textInput/>
          </w:ffData>
        </w:fldChar>
      </w:r>
      <w:bookmarkStart w:id="18" w:name="PGY"/>
      <w:r w:rsidRPr="004A5091">
        <w:rPr>
          <w:color w:val="FF0000"/>
          <w:sz w:val="24"/>
          <w:szCs w:val="24"/>
        </w:rPr>
        <w:instrText xml:space="preserve"> FORMTEXT </w:instrText>
      </w:r>
      <w:r w:rsidRPr="004A5091">
        <w:rPr>
          <w:color w:val="FF0000"/>
          <w:sz w:val="24"/>
          <w:szCs w:val="24"/>
        </w:rPr>
      </w:r>
      <w:r w:rsidRPr="004A5091">
        <w:rPr>
          <w:color w:val="FF0000"/>
          <w:sz w:val="24"/>
          <w:szCs w:val="24"/>
        </w:rPr>
        <w:fldChar w:fldCharType="separate"/>
      </w:r>
      <w:r w:rsidR="00C30365">
        <w:rPr>
          <w:noProof/>
          <w:color w:val="FF0000"/>
          <w:sz w:val="24"/>
          <w:szCs w:val="24"/>
        </w:rPr>
        <w:t> </w:t>
      </w:r>
      <w:r w:rsidR="00C30365">
        <w:rPr>
          <w:noProof/>
          <w:color w:val="FF0000"/>
          <w:sz w:val="24"/>
          <w:szCs w:val="24"/>
        </w:rPr>
        <w:t> </w:t>
      </w:r>
      <w:r w:rsidR="00C30365">
        <w:rPr>
          <w:noProof/>
          <w:color w:val="FF0000"/>
          <w:sz w:val="24"/>
          <w:szCs w:val="24"/>
        </w:rPr>
        <w:t> </w:t>
      </w:r>
      <w:r w:rsidR="00C30365">
        <w:rPr>
          <w:noProof/>
          <w:color w:val="FF0000"/>
          <w:sz w:val="24"/>
          <w:szCs w:val="24"/>
        </w:rPr>
        <w:t> </w:t>
      </w:r>
      <w:r w:rsidR="00C30365">
        <w:rPr>
          <w:noProof/>
          <w:color w:val="FF0000"/>
          <w:sz w:val="24"/>
          <w:szCs w:val="24"/>
        </w:rPr>
        <w:t> </w:t>
      </w:r>
      <w:r w:rsidRPr="004A5091">
        <w:rPr>
          <w:color w:val="FF0000"/>
          <w:sz w:val="24"/>
          <w:szCs w:val="24"/>
        </w:rPr>
        <w:fldChar w:fldCharType="end"/>
      </w:r>
      <w:bookmarkEnd w:id="18"/>
      <w:r w:rsidR="00F31320" w:rsidRPr="004A5091">
        <w:rPr>
          <w:sz w:val="24"/>
          <w:szCs w:val="24"/>
        </w:rPr>
        <w:t xml:space="preserve"> (ex. 1, 2, 3)</w:t>
      </w:r>
      <w:r w:rsidR="00EA53E4" w:rsidRPr="004A5091">
        <w:rPr>
          <w:sz w:val="24"/>
          <w:szCs w:val="24"/>
        </w:rPr>
        <w:br/>
      </w:r>
    </w:p>
    <w:p w14:paraId="44EC7476" w14:textId="6E911BFA" w:rsidR="00F31320" w:rsidRPr="004A5091" w:rsidRDefault="00F31320" w:rsidP="00136439">
      <w:pPr>
        <w:pStyle w:val="ListParagraph"/>
        <w:numPr>
          <w:ilvl w:val="0"/>
          <w:numId w:val="1"/>
        </w:numPr>
        <w:rPr>
          <w:sz w:val="24"/>
          <w:szCs w:val="24"/>
        </w:rPr>
      </w:pPr>
      <w:r w:rsidRPr="004A5091">
        <w:rPr>
          <w:sz w:val="24"/>
          <w:szCs w:val="24"/>
        </w:rPr>
        <w:t>PGY</w:t>
      </w:r>
      <w:r w:rsidRPr="004A5091">
        <w:rPr>
          <w:sz w:val="24"/>
          <w:szCs w:val="24"/>
        </w:rPr>
        <w:tab/>
      </w:r>
      <w:r w:rsidRPr="004A5091">
        <w:rPr>
          <w:sz w:val="24"/>
          <w:szCs w:val="24"/>
        </w:rPr>
        <w:tab/>
      </w:r>
      <w:r w:rsidR="004A5091">
        <w:rPr>
          <w:sz w:val="24"/>
          <w:szCs w:val="24"/>
        </w:rPr>
        <w:tab/>
      </w:r>
      <w:r w:rsidRPr="004A5091">
        <w:rPr>
          <w:color w:val="FF0000"/>
          <w:sz w:val="24"/>
          <w:szCs w:val="24"/>
        </w:rPr>
        <w:fldChar w:fldCharType="begin">
          <w:ffData>
            <w:name w:val="PGYyear"/>
            <w:enabled/>
            <w:calcOnExit w:val="0"/>
            <w:textInput/>
          </w:ffData>
        </w:fldChar>
      </w:r>
      <w:bookmarkStart w:id="19" w:name="PGYyear"/>
      <w:r w:rsidRPr="004A5091">
        <w:rPr>
          <w:color w:val="FF0000"/>
          <w:sz w:val="24"/>
          <w:szCs w:val="24"/>
        </w:rPr>
        <w:instrText xml:space="preserve"> FORMTEXT </w:instrText>
      </w:r>
      <w:r w:rsidRPr="004A5091">
        <w:rPr>
          <w:color w:val="FF0000"/>
          <w:sz w:val="24"/>
          <w:szCs w:val="24"/>
        </w:rPr>
      </w:r>
      <w:r w:rsidRPr="004A5091">
        <w:rPr>
          <w:color w:val="FF0000"/>
          <w:sz w:val="24"/>
          <w:szCs w:val="24"/>
        </w:rPr>
        <w:fldChar w:fldCharType="separate"/>
      </w:r>
      <w:r w:rsidR="00C30365">
        <w:rPr>
          <w:noProof/>
          <w:color w:val="FF0000"/>
          <w:sz w:val="24"/>
          <w:szCs w:val="24"/>
        </w:rPr>
        <w:t> </w:t>
      </w:r>
      <w:r w:rsidR="00C30365">
        <w:rPr>
          <w:noProof/>
          <w:color w:val="FF0000"/>
          <w:sz w:val="24"/>
          <w:szCs w:val="24"/>
        </w:rPr>
        <w:t> </w:t>
      </w:r>
      <w:r w:rsidR="00C30365">
        <w:rPr>
          <w:noProof/>
          <w:color w:val="FF0000"/>
          <w:sz w:val="24"/>
          <w:szCs w:val="24"/>
        </w:rPr>
        <w:t> </w:t>
      </w:r>
      <w:r w:rsidR="00C30365">
        <w:rPr>
          <w:noProof/>
          <w:color w:val="FF0000"/>
          <w:sz w:val="24"/>
          <w:szCs w:val="24"/>
        </w:rPr>
        <w:t> </w:t>
      </w:r>
      <w:r w:rsidR="00C30365">
        <w:rPr>
          <w:noProof/>
          <w:color w:val="FF0000"/>
          <w:sz w:val="24"/>
          <w:szCs w:val="24"/>
        </w:rPr>
        <w:t> </w:t>
      </w:r>
      <w:r w:rsidRPr="004A5091">
        <w:rPr>
          <w:color w:val="FF0000"/>
          <w:sz w:val="24"/>
          <w:szCs w:val="24"/>
        </w:rPr>
        <w:fldChar w:fldCharType="end"/>
      </w:r>
      <w:bookmarkEnd w:id="19"/>
      <w:r w:rsidRPr="004A5091">
        <w:rPr>
          <w:sz w:val="24"/>
          <w:szCs w:val="24"/>
        </w:rPr>
        <w:t xml:space="preserve"> (ex. </w:t>
      </w:r>
      <w:r w:rsidR="009B646C">
        <w:rPr>
          <w:sz w:val="24"/>
          <w:szCs w:val="24"/>
        </w:rPr>
        <w:t>f</w:t>
      </w:r>
      <w:r w:rsidRPr="004A5091">
        <w:rPr>
          <w:sz w:val="24"/>
          <w:szCs w:val="24"/>
        </w:rPr>
        <w:t xml:space="preserve">irst, </w:t>
      </w:r>
      <w:r w:rsidR="009B646C">
        <w:rPr>
          <w:sz w:val="24"/>
          <w:szCs w:val="24"/>
        </w:rPr>
        <w:t>s</w:t>
      </w:r>
      <w:r w:rsidRPr="004A5091">
        <w:rPr>
          <w:sz w:val="24"/>
          <w:szCs w:val="24"/>
        </w:rPr>
        <w:t xml:space="preserve">econd, </w:t>
      </w:r>
      <w:r w:rsidR="009B646C">
        <w:rPr>
          <w:sz w:val="24"/>
          <w:szCs w:val="24"/>
        </w:rPr>
        <w:t>t</w:t>
      </w:r>
      <w:r w:rsidRPr="004A5091">
        <w:rPr>
          <w:sz w:val="24"/>
          <w:szCs w:val="24"/>
        </w:rPr>
        <w:t>hird)</w:t>
      </w:r>
      <w:r w:rsidR="00EA53E4" w:rsidRPr="004A5091">
        <w:rPr>
          <w:sz w:val="24"/>
          <w:szCs w:val="24"/>
        </w:rPr>
        <w:br/>
      </w:r>
    </w:p>
    <w:p w14:paraId="62BBA2E1" w14:textId="0DDC1D86" w:rsidR="00F31320" w:rsidRPr="004A5091" w:rsidRDefault="00F31320" w:rsidP="00136439">
      <w:pPr>
        <w:pStyle w:val="ListParagraph"/>
        <w:numPr>
          <w:ilvl w:val="0"/>
          <w:numId w:val="1"/>
        </w:numPr>
        <w:rPr>
          <w:sz w:val="24"/>
          <w:szCs w:val="24"/>
        </w:rPr>
      </w:pPr>
      <w:r w:rsidRPr="004A5091">
        <w:rPr>
          <w:sz w:val="24"/>
          <w:szCs w:val="24"/>
        </w:rPr>
        <w:t>Age (years)</w:t>
      </w:r>
      <w:r w:rsidRPr="004A5091">
        <w:rPr>
          <w:sz w:val="24"/>
          <w:szCs w:val="24"/>
        </w:rPr>
        <w:tab/>
      </w:r>
      <w:r w:rsidR="004A5091">
        <w:rPr>
          <w:sz w:val="24"/>
          <w:szCs w:val="24"/>
        </w:rPr>
        <w:tab/>
      </w:r>
      <w:r w:rsidRPr="004A5091">
        <w:rPr>
          <w:color w:val="FF0000"/>
          <w:sz w:val="24"/>
          <w:szCs w:val="24"/>
        </w:rPr>
        <w:fldChar w:fldCharType="begin">
          <w:ffData>
            <w:name w:val="age"/>
            <w:enabled/>
            <w:calcOnExit w:val="0"/>
            <w:textInput/>
          </w:ffData>
        </w:fldChar>
      </w:r>
      <w:bookmarkStart w:id="20" w:name="age"/>
      <w:r w:rsidRPr="004A5091">
        <w:rPr>
          <w:color w:val="FF0000"/>
          <w:sz w:val="24"/>
          <w:szCs w:val="24"/>
        </w:rPr>
        <w:instrText xml:space="preserve"> FORMTEXT </w:instrText>
      </w:r>
      <w:r w:rsidRPr="004A5091">
        <w:rPr>
          <w:color w:val="FF0000"/>
          <w:sz w:val="24"/>
          <w:szCs w:val="24"/>
        </w:rPr>
      </w:r>
      <w:r w:rsidRPr="004A5091">
        <w:rPr>
          <w:color w:val="FF0000"/>
          <w:sz w:val="24"/>
          <w:szCs w:val="24"/>
        </w:rPr>
        <w:fldChar w:fldCharType="separate"/>
      </w:r>
      <w:r w:rsidR="00C30365">
        <w:rPr>
          <w:noProof/>
          <w:color w:val="FF0000"/>
          <w:sz w:val="24"/>
          <w:szCs w:val="24"/>
        </w:rPr>
        <w:t> </w:t>
      </w:r>
      <w:r w:rsidR="00C30365">
        <w:rPr>
          <w:noProof/>
          <w:color w:val="FF0000"/>
          <w:sz w:val="24"/>
          <w:szCs w:val="24"/>
        </w:rPr>
        <w:t> </w:t>
      </w:r>
      <w:r w:rsidR="00C30365">
        <w:rPr>
          <w:noProof/>
          <w:color w:val="FF0000"/>
          <w:sz w:val="24"/>
          <w:szCs w:val="24"/>
        </w:rPr>
        <w:t> </w:t>
      </w:r>
      <w:r w:rsidR="00C30365">
        <w:rPr>
          <w:noProof/>
          <w:color w:val="FF0000"/>
          <w:sz w:val="24"/>
          <w:szCs w:val="24"/>
        </w:rPr>
        <w:t> </w:t>
      </w:r>
      <w:r w:rsidR="00C30365">
        <w:rPr>
          <w:noProof/>
          <w:color w:val="FF0000"/>
          <w:sz w:val="24"/>
          <w:szCs w:val="24"/>
        </w:rPr>
        <w:t> </w:t>
      </w:r>
      <w:r w:rsidRPr="004A5091">
        <w:rPr>
          <w:color w:val="FF0000"/>
          <w:sz w:val="24"/>
          <w:szCs w:val="24"/>
        </w:rPr>
        <w:fldChar w:fldCharType="end"/>
      </w:r>
      <w:bookmarkEnd w:id="20"/>
      <w:r w:rsidR="00EA53E4" w:rsidRPr="004A5091">
        <w:rPr>
          <w:sz w:val="24"/>
          <w:szCs w:val="24"/>
        </w:rPr>
        <w:br/>
      </w:r>
    </w:p>
    <w:p w14:paraId="203CEDCA" w14:textId="57DEF49C" w:rsidR="00740D72" w:rsidRPr="004A5091" w:rsidRDefault="00051980" w:rsidP="00136439">
      <w:pPr>
        <w:pStyle w:val="ListParagraph"/>
        <w:numPr>
          <w:ilvl w:val="0"/>
          <w:numId w:val="1"/>
        </w:numPr>
        <w:rPr>
          <w:sz w:val="24"/>
          <w:szCs w:val="24"/>
        </w:rPr>
      </w:pPr>
      <w:r w:rsidRPr="004A5091">
        <w:rPr>
          <w:sz w:val="24"/>
          <w:szCs w:val="24"/>
        </w:rPr>
        <w:t xml:space="preserve">Specialty: </w:t>
      </w:r>
      <w:r w:rsidRPr="004A5091">
        <w:rPr>
          <w:sz w:val="24"/>
          <w:szCs w:val="24"/>
        </w:rPr>
        <w:tab/>
      </w:r>
      <w:r w:rsidR="004A5091">
        <w:rPr>
          <w:sz w:val="24"/>
          <w:szCs w:val="24"/>
        </w:rPr>
        <w:tab/>
      </w:r>
      <w:r w:rsidR="00740D72" w:rsidRPr="004A5091">
        <w:rPr>
          <w:color w:val="FF0000"/>
          <w:sz w:val="24"/>
          <w:szCs w:val="24"/>
        </w:rPr>
        <w:fldChar w:fldCharType="begin">
          <w:ffData>
            <w:name w:val="Specialty"/>
            <w:enabled/>
            <w:calcOnExit/>
            <w:textInput>
              <w:format w:val="FIRST CAPITAL"/>
            </w:textInput>
          </w:ffData>
        </w:fldChar>
      </w:r>
      <w:bookmarkStart w:id="21" w:name="Specialty"/>
      <w:r w:rsidR="00740D72" w:rsidRPr="004A5091">
        <w:rPr>
          <w:color w:val="FF0000"/>
          <w:sz w:val="24"/>
          <w:szCs w:val="24"/>
        </w:rPr>
        <w:instrText xml:space="preserve"> FORMTEXT </w:instrText>
      </w:r>
      <w:r w:rsidR="00740D72" w:rsidRPr="004A5091">
        <w:rPr>
          <w:color w:val="FF0000"/>
          <w:sz w:val="24"/>
          <w:szCs w:val="24"/>
        </w:rPr>
      </w:r>
      <w:r w:rsidR="00740D72" w:rsidRPr="004A5091">
        <w:rPr>
          <w:color w:val="FF0000"/>
          <w:sz w:val="24"/>
          <w:szCs w:val="24"/>
        </w:rPr>
        <w:fldChar w:fldCharType="separate"/>
      </w:r>
      <w:r w:rsidR="00C30365">
        <w:rPr>
          <w:noProof/>
          <w:color w:val="FF0000"/>
          <w:sz w:val="24"/>
          <w:szCs w:val="24"/>
        </w:rPr>
        <w:t> </w:t>
      </w:r>
      <w:r w:rsidR="00C30365">
        <w:rPr>
          <w:noProof/>
          <w:color w:val="FF0000"/>
          <w:sz w:val="24"/>
          <w:szCs w:val="24"/>
        </w:rPr>
        <w:t> </w:t>
      </w:r>
      <w:r w:rsidR="00C30365">
        <w:rPr>
          <w:noProof/>
          <w:color w:val="FF0000"/>
          <w:sz w:val="24"/>
          <w:szCs w:val="24"/>
        </w:rPr>
        <w:t> </w:t>
      </w:r>
      <w:r w:rsidR="00C30365">
        <w:rPr>
          <w:noProof/>
          <w:color w:val="FF0000"/>
          <w:sz w:val="24"/>
          <w:szCs w:val="24"/>
        </w:rPr>
        <w:t> </w:t>
      </w:r>
      <w:r w:rsidR="00C30365">
        <w:rPr>
          <w:noProof/>
          <w:color w:val="FF0000"/>
          <w:sz w:val="24"/>
          <w:szCs w:val="24"/>
        </w:rPr>
        <w:t> </w:t>
      </w:r>
      <w:r w:rsidR="00740D72" w:rsidRPr="004A5091">
        <w:rPr>
          <w:color w:val="FF0000"/>
          <w:sz w:val="24"/>
          <w:szCs w:val="24"/>
        </w:rPr>
        <w:fldChar w:fldCharType="end"/>
      </w:r>
      <w:bookmarkEnd w:id="21"/>
      <w:r w:rsidR="00EA53E4" w:rsidRPr="004A5091">
        <w:rPr>
          <w:color w:val="FF0000"/>
          <w:sz w:val="24"/>
          <w:szCs w:val="24"/>
        </w:rPr>
        <w:br/>
      </w:r>
    </w:p>
    <w:p w14:paraId="59930576" w14:textId="2E21F539" w:rsidR="00F31320" w:rsidRPr="004A5091" w:rsidRDefault="00F31320" w:rsidP="00136439">
      <w:pPr>
        <w:pStyle w:val="ListParagraph"/>
        <w:numPr>
          <w:ilvl w:val="0"/>
          <w:numId w:val="1"/>
        </w:numPr>
        <w:rPr>
          <w:sz w:val="24"/>
          <w:szCs w:val="24"/>
        </w:rPr>
      </w:pPr>
      <w:r w:rsidRPr="004A5091">
        <w:rPr>
          <w:sz w:val="24"/>
          <w:szCs w:val="24"/>
        </w:rPr>
        <w:t>College:</w:t>
      </w:r>
      <w:r w:rsidRPr="004A5091">
        <w:rPr>
          <w:sz w:val="24"/>
          <w:szCs w:val="24"/>
        </w:rPr>
        <w:tab/>
      </w:r>
      <w:r w:rsidR="004A5091">
        <w:rPr>
          <w:sz w:val="24"/>
          <w:szCs w:val="24"/>
        </w:rPr>
        <w:tab/>
      </w:r>
      <w:r w:rsidRPr="004A5091">
        <w:rPr>
          <w:color w:val="FF0000"/>
          <w:sz w:val="24"/>
          <w:szCs w:val="24"/>
        </w:rPr>
        <w:fldChar w:fldCharType="begin">
          <w:ffData>
            <w:name w:val="college"/>
            <w:enabled/>
            <w:calcOnExit w:val="0"/>
            <w:textInput/>
          </w:ffData>
        </w:fldChar>
      </w:r>
      <w:bookmarkStart w:id="22" w:name="college"/>
      <w:r w:rsidRPr="004A5091">
        <w:rPr>
          <w:color w:val="FF0000"/>
          <w:sz w:val="24"/>
          <w:szCs w:val="24"/>
        </w:rPr>
        <w:instrText xml:space="preserve"> FORMTEXT </w:instrText>
      </w:r>
      <w:r w:rsidRPr="004A5091">
        <w:rPr>
          <w:color w:val="FF0000"/>
          <w:sz w:val="24"/>
          <w:szCs w:val="24"/>
        </w:rPr>
      </w:r>
      <w:r w:rsidRPr="004A5091">
        <w:rPr>
          <w:color w:val="FF0000"/>
          <w:sz w:val="24"/>
          <w:szCs w:val="24"/>
        </w:rPr>
        <w:fldChar w:fldCharType="separate"/>
      </w:r>
      <w:r w:rsidR="00C30365">
        <w:rPr>
          <w:noProof/>
          <w:color w:val="FF0000"/>
          <w:sz w:val="24"/>
          <w:szCs w:val="24"/>
        </w:rPr>
        <w:t> </w:t>
      </w:r>
      <w:r w:rsidR="00C30365">
        <w:rPr>
          <w:noProof/>
          <w:color w:val="FF0000"/>
          <w:sz w:val="24"/>
          <w:szCs w:val="24"/>
        </w:rPr>
        <w:t> </w:t>
      </w:r>
      <w:r w:rsidR="00C30365">
        <w:rPr>
          <w:noProof/>
          <w:color w:val="FF0000"/>
          <w:sz w:val="24"/>
          <w:szCs w:val="24"/>
        </w:rPr>
        <w:t> </w:t>
      </w:r>
      <w:r w:rsidR="00C30365">
        <w:rPr>
          <w:noProof/>
          <w:color w:val="FF0000"/>
          <w:sz w:val="24"/>
          <w:szCs w:val="24"/>
        </w:rPr>
        <w:t> </w:t>
      </w:r>
      <w:r w:rsidR="00C30365">
        <w:rPr>
          <w:noProof/>
          <w:color w:val="FF0000"/>
          <w:sz w:val="24"/>
          <w:szCs w:val="24"/>
        </w:rPr>
        <w:t> </w:t>
      </w:r>
      <w:r w:rsidRPr="004A5091">
        <w:rPr>
          <w:color w:val="FF0000"/>
          <w:sz w:val="24"/>
          <w:szCs w:val="24"/>
        </w:rPr>
        <w:fldChar w:fldCharType="end"/>
      </w:r>
      <w:bookmarkEnd w:id="22"/>
      <w:r w:rsidR="00EA53E4" w:rsidRPr="004A5091">
        <w:rPr>
          <w:sz w:val="24"/>
          <w:szCs w:val="24"/>
        </w:rPr>
        <w:br/>
      </w:r>
    </w:p>
    <w:p w14:paraId="268AD9B0" w14:textId="32D0EE79" w:rsidR="00F31320" w:rsidRPr="004A5091" w:rsidRDefault="00F31320" w:rsidP="00136439">
      <w:pPr>
        <w:pStyle w:val="ListParagraph"/>
        <w:numPr>
          <w:ilvl w:val="0"/>
          <w:numId w:val="1"/>
        </w:numPr>
        <w:rPr>
          <w:sz w:val="24"/>
          <w:szCs w:val="24"/>
        </w:rPr>
      </w:pPr>
      <w:r w:rsidRPr="004A5091">
        <w:rPr>
          <w:sz w:val="24"/>
          <w:szCs w:val="24"/>
        </w:rPr>
        <w:t>College (year):</w:t>
      </w:r>
      <w:r w:rsidR="004A5091">
        <w:rPr>
          <w:sz w:val="24"/>
          <w:szCs w:val="24"/>
        </w:rPr>
        <w:tab/>
      </w:r>
      <w:r w:rsidRPr="004A5091">
        <w:rPr>
          <w:sz w:val="24"/>
          <w:szCs w:val="24"/>
        </w:rPr>
        <w:tab/>
      </w:r>
      <w:r w:rsidRPr="004A5091">
        <w:rPr>
          <w:color w:val="FF0000"/>
          <w:sz w:val="24"/>
          <w:szCs w:val="24"/>
        </w:rPr>
        <w:fldChar w:fldCharType="begin">
          <w:ffData>
            <w:name w:val="collegeyear"/>
            <w:enabled/>
            <w:calcOnExit w:val="0"/>
            <w:textInput/>
          </w:ffData>
        </w:fldChar>
      </w:r>
      <w:bookmarkStart w:id="23" w:name="collegeyear"/>
      <w:r w:rsidRPr="004A5091">
        <w:rPr>
          <w:color w:val="FF0000"/>
          <w:sz w:val="24"/>
          <w:szCs w:val="24"/>
        </w:rPr>
        <w:instrText xml:space="preserve"> FORMTEXT </w:instrText>
      </w:r>
      <w:r w:rsidRPr="004A5091">
        <w:rPr>
          <w:color w:val="FF0000"/>
          <w:sz w:val="24"/>
          <w:szCs w:val="24"/>
        </w:rPr>
      </w:r>
      <w:r w:rsidRPr="004A5091">
        <w:rPr>
          <w:color w:val="FF0000"/>
          <w:sz w:val="24"/>
          <w:szCs w:val="24"/>
        </w:rPr>
        <w:fldChar w:fldCharType="separate"/>
      </w:r>
      <w:r w:rsidR="00C30365">
        <w:rPr>
          <w:noProof/>
          <w:color w:val="FF0000"/>
          <w:sz w:val="24"/>
          <w:szCs w:val="24"/>
        </w:rPr>
        <w:t> </w:t>
      </w:r>
      <w:r w:rsidR="00C30365">
        <w:rPr>
          <w:noProof/>
          <w:color w:val="FF0000"/>
          <w:sz w:val="24"/>
          <w:szCs w:val="24"/>
        </w:rPr>
        <w:t> </w:t>
      </w:r>
      <w:r w:rsidR="00C30365">
        <w:rPr>
          <w:noProof/>
          <w:color w:val="FF0000"/>
          <w:sz w:val="24"/>
          <w:szCs w:val="24"/>
        </w:rPr>
        <w:t> </w:t>
      </w:r>
      <w:r w:rsidR="00C30365">
        <w:rPr>
          <w:noProof/>
          <w:color w:val="FF0000"/>
          <w:sz w:val="24"/>
          <w:szCs w:val="24"/>
        </w:rPr>
        <w:t> </w:t>
      </w:r>
      <w:r w:rsidR="00C30365">
        <w:rPr>
          <w:noProof/>
          <w:color w:val="FF0000"/>
          <w:sz w:val="24"/>
          <w:szCs w:val="24"/>
        </w:rPr>
        <w:t> </w:t>
      </w:r>
      <w:r w:rsidRPr="004A5091">
        <w:rPr>
          <w:color w:val="FF0000"/>
          <w:sz w:val="24"/>
          <w:szCs w:val="24"/>
        </w:rPr>
        <w:fldChar w:fldCharType="end"/>
      </w:r>
      <w:bookmarkEnd w:id="23"/>
      <w:r w:rsidR="00EA53E4" w:rsidRPr="004A5091">
        <w:rPr>
          <w:sz w:val="24"/>
          <w:szCs w:val="24"/>
        </w:rPr>
        <w:br/>
      </w:r>
    </w:p>
    <w:p w14:paraId="4581EF98" w14:textId="46C88CC6" w:rsidR="00740D72" w:rsidRPr="004A5091" w:rsidRDefault="00740D72" w:rsidP="00136439">
      <w:pPr>
        <w:pStyle w:val="ListParagraph"/>
        <w:numPr>
          <w:ilvl w:val="0"/>
          <w:numId w:val="1"/>
        </w:numPr>
        <w:rPr>
          <w:sz w:val="24"/>
          <w:szCs w:val="24"/>
        </w:rPr>
      </w:pPr>
      <w:r w:rsidRPr="004A5091">
        <w:rPr>
          <w:sz w:val="24"/>
          <w:szCs w:val="24"/>
        </w:rPr>
        <w:t>Medical School:</w:t>
      </w:r>
      <w:r w:rsidR="004A5091">
        <w:rPr>
          <w:sz w:val="24"/>
          <w:szCs w:val="24"/>
        </w:rPr>
        <w:tab/>
      </w:r>
      <w:r w:rsidRPr="004A5091">
        <w:rPr>
          <w:color w:val="FF0000"/>
          <w:sz w:val="24"/>
          <w:szCs w:val="24"/>
        </w:rPr>
        <w:fldChar w:fldCharType="begin">
          <w:ffData>
            <w:name w:val="MedSchool"/>
            <w:enabled/>
            <w:calcOnExit/>
            <w:textInput/>
          </w:ffData>
        </w:fldChar>
      </w:r>
      <w:bookmarkStart w:id="24" w:name="MedSchool"/>
      <w:r w:rsidRPr="004A5091">
        <w:rPr>
          <w:color w:val="FF0000"/>
          <w:sz w:val="24"/>
          <w:szCs w:val="24"/>
        </w:rPr>
        <w:instrText xml:space="preserve"> FORMTEXT </w:instrText>
      </w:r>
      <w:r w:rsidRPr="004A5091">
        <w:rPr>
          <w:color w:val="FF0000"/>
          <w:sz w:val="24"/>
          <w:szCs w:val="24"/>
        </w:rPr>
      </w:r>
      <w:r w:rsidRPr="004A5091">
        <w:rPr>
          <w:color w:val="FF0000"/>
          <w:sz w:val="24"/>
          <w:szCs w:val="24"/>
        </w:rPr>
        <w:fldChar w:fldCharType="separate"/>
      </w:r>
      <w:r w:rsidR="00C30365">
        <w:rPr>
          <w:noProof/>
          <w:color w:val="FF0000"/>
          <w:sz w:val="24"/>
          <w:szCs w:val="24"/>
        </w:rPr>
        <w:t> </w:t>
      </w:r>
      <w:r w:rsidR="00C30365">
        <w:rPr>
          <w:noProof/>
          <w:color w:val="FF0000"/>
          <w:sz w:val="24"/>
          <w:szCs w:val="24"/>
        </w:rPr>
        <w:t> </w:t>
      </w:r>
      <w:r w:rsidR="00C30365">
        <w:rPr>
          <w:noProof/>
          <w:color w:val="FF0000"/>
          <w:sz w:val="24"/>
          <w:szCs w:val="24"/>
        </w:rPr>
        <w:t> </w:t>
      </w:r>
      <w:r w:rsidR="00C30365">
        <w:rPr>
          <w:noProof/>
          <w:color w:val="FF0000"/>
          <w:sz w:val="24"/>
          <w:szCs w:val="24"/>
        </w:rPr>
        <w:t> </w:t>
      </w:r>
      <w:r w:rsidR="00C30365">
        <w:rPr>
          <w:noProof/>
          <w:color w:val="FF0000"/>
          <w:sz w:val="24"/>
          <w:szCs w:val="24"/>
        </w:rPr>
        <w:t> </w:t>
      </w:r>
      <w:r w:rsidRPr="004A5091">
        <w:rPr>
          <w:color w:val="FF0000"/>
          <w:sz w:val="24"/>
          <w:szCs w:val="24"/>
        </w:rPr>
        <w:fldChar w:fldCharType="end"/>
      </w:r>
      <w:bookmarkEnd w:id="24"/>
      <w:r w:rsidR="00EA53E4" w:rsidRPr="004A5091">
        <w:rPr>
          <w:sz w:val="24"/>
          <w:szCs w:val="24"/>
        </w:rPr>
        <w:br/>
      </w:r>
    </w:p>
    <w:p w14:paraId="76C1B09B" w14:textId="37995FE6" w:rsidR="00740D72" w:rsidRPr="003D0C17" w:rsidRDefault="00F31320" w:rsidP="003D0C17">
      <w:pPr>
        <w:pStyle w:val="ListParagraph"/>
        <w:numPr>
          <w:ilvl w:val="0"/>
          <w:numId w:val="1"/>
        </w:numPr>
        <w:rPr>
          <w:sz w:val="24"/>
          <w:szCs w:val="24"/>
        </w:rPr>
      </w:pPr>
      <w:r w:rsidRPr="004A5091">
        <w:rPr>
          <w:sz w:val="24"/>
          <w:szCs w:val="24"/>
        </w:rPr>
        <w:t>MS (year):</w:t>
      </w:r>
      <w:r w:rsidRPr="004A5091">
        <w:rPr>
          <w:sz w:val="24"/>
          <w:szCs w:val="24"/>
        </w:rPr>
        <w:tab/>
      </w:r>
      <w:r w:rsidR="004A5091">
        <w:rPr>
          <w:sz w:val="24"/>
          <w:szCs w:val="24"/>
        </w:rPr>
        <w:tab/>
      </w:r>
      <w:r w:rsidRPr="004A5091">
        <w:rPr>
          <w:color w:val="FF0000"/>
          <w:sz w:val="24"/>
          <w:szCs w:val="24"/>
        </w:rPr>
        <w:fldChar w:fldCharType="begin">
          <w:ffData>
            <w:name w:val="MedSchoolYear"/>
            <w:enabled/>
            <w:calcOnExit w:val="0"/>
            <w:textInput/>
          </w:ffData>
        </w:fldChar>
      </w:r>
      <w:bookmarkStart w:id="25" w:name="MedSchoolYear"/>
      <w:r w:rsidRPr="004A5091">
        <w:rPr>
          <w:color w:val="FF0000"/>
          <w:sz w:val="24"/>
          <w:szCs w:val="24"/>
        </w:rPr>
        <w:instrText xml:space="preserve"> FORMTEXT </w:instrText>
      </w:r>
      <w:r w:rsidRPr="004A5091">
        <w:rPr>
          <w:color w:val="FF0000"/>
          <w:sz w:val="24"/>
          <w:szCs w:val="24"/>
        </w:rPr>
      </w:r>
      <w:r w:rsidRPr="004A5091">
        <w:rPr>
          <w:color w:val="FF0000"/>
          <w:sz w:val="24"/>
          <w:szCs w:val="24"/>
        </w:rPr>
        <w:fldChar w:fldCharType="separate"/>
      </w:r>
      <w:r w:rsidR="00C30365">
        <w:rPr>
          <w:noProof/>
          <w:color w:val="FF0000"/>
          <w:sz w:val="24"/>
          <w:szCs w:val="24"/>
        </w:rPr>
        <w:t> </w:t>
      </w:r>
      <w:r w:rsidR="00C30365">
        <w:rPr>
          <w:noProof/>
          <w:color w:val="FF0000"/>
          <w:sz w:val="24"/>
          <w:szCs w:val="24"/>
        </w:rPr>
        <w:t> </w:t>
      </w:r>
      <w:r w:rsidR="00C30365">
        <w:rPr>
          <w:noProof/>
          <w:color w:val="FF0000"/>
          <w:sz w:val="24"/>
          <w:szCs w:val="24"/>
        </w:rPr>
        <w:t> </w:t>
      </w:r>
      <w:r w:rsidR="00C30365">
        <w:rPr>
          <w:noProof/>
          <w:color w:val="FF0000"/>
          <w:sz w:val="24"/>
          <w:szCs w:val="24"/>
        </w:rPr>
        <w:t> </w:t>
      </w:r>
      <w:r w:rsidR="00C30365">
        <w:rPr>
          <w:noProof/>
          <w:color w:val="FF0000"/>
          <w:sz w:val="24"/>
          <w:szCs w:val="24"/>
        </w:rPr>
        <w:t> </w:t>
      </w:r>
      <w:r w:rsidRPr="004A5091">
        <w:rPr>
          <w:color w:val="FF0000"/>
          <w:sz w:val="24"/>
          <w:szCs w:val="24"/>
        </w:rPr>
        <w:fldChar w:fldCharType="end"/>
      </w:r>
      <w:bookmarkEnd w:id="25"/>
      <w:r w:rsidRPr="004A5091">
        <w:rPr>
          <w:sz w:val="24"/>
          <w:szCs w:val="24"/>
        </w:rPr>
        <w:tab/>
      </w:r>
      <w:r w:rsidR="00EA53E4" w:rsidRPr="003D0C17">
        <w:rPr>
          <w:sz w:val="24"/>
          <w:szCs w:val="24"/>
        </w:rPr>
        <w:br/>
      </w:r>
    </w:p>
    <w:p w14:paraId="3190C2A4" w14:textId="43544A36" w:rsidR="000445E8" w:rsidRPr="004A5091" w:rsidRDefault="00740D72" w:rsidP="0083583E">
      <w:pPr>
        <w:pStyle w:val="ListParagraph"/>
        <w:numPr>
          <w:ilvl w:val="0"/>
          <w:numId w:val="1"/>
        </w:numPr>
        <w:rPr>
          <w:sz w:val="24"/>
          <w:szCs w:val="24"/>
        </w:rPr>
      </w:pPr>
      <w:r w:rsidRPr="004A5091">
        <w:rPr>
          <w:sz w:val="24"/>
          <w:szCs w:val="24"/>
        </w:rPr>
        <w:t>CRT Leader:</w:t>
      </w:r>
      <w:r w:rsidRPr="004A5091">
        <w:rPr>
          <w:sz w:val="24"/>
          <w:szCs w:val="24"/>
        </w:rPr>
        <w:tab/>
      </w:r>
      <w:r w:rsidR="004A5091">
        <w:rPr>
          <w:sz w:val="24"/>
          <w:szCs w:val="24"/>
        </w:rPr>
        <w:tab/>
      </w:r>
      <w:r w:rsidRPr="004A5091">
        <w:rPr>
          <w:color w:val="FF0000"/>
          <w:sz w:val="24"/>
          <w:szCs w:val="24"/>
        </w:rPr>
        <w:fldChar w:fldCharType="begin">
          <w:ffData>
            <w:name w:val="CRTlead"/>
            <w:enabled/>
            <w:calcOnExit/>
            <w:textInput/>
          </w:ffData>
        </w:fldChar>
      </w:r>
      <w:bookmarkStart w:id="26" w:name="CRTlead"/>
      <w:r w:rsidRPr="004A5091">
        <w:rPr>
          <w:color w:val="FF0000"/>
          <w:sz w:val="24"/>
          <w:szCs w:val="24"/>
        </w:rPr>
        <w:instrText xml:space="preserve"> FORMTEXT </w:instrText>
      </w:r>
      <w:r w:rsidRPr="004A5091">
        <w:rPr>
          <w:color w:val="FF0000"/>
          <w:sz w:val="24"/>
          <w:szCs w:val="24"/>
        </w:rPr>
      </w:r>
      <w:r w:rsidRPr="004A5091">
        <w:rPr>
          <w:color w:val="FF0000"/>
          <w:sz w:val="24"/>
          <w:szCs w:val="24"/>
        </w:rPr>
        <w:fldChar w:fldCharType="separate"/>
      </w:r>
      <w:r w:rsidR="00C30365">
        <w:rPr>
          <w:noProof/>
          <w:color w:val="FF0000"/>
          <w:sz w:val="24"/>
          <w:szCs w:val="24"/>
        </w:rPr>
        <w:t> </w:t>
      </w:r>
      <w:r w:rsidR="00C30365">
        <w:rPr>
          <w:noProof/>
          <w:color w:val="FF0000"/>
          <w:sz w:val="24"/>
          <w:szCs w:val="24"/>
        </w:rPr>
        <w:t> </w:t>
      </w:r>
      <w:r w:rsidR="00C30365">
        <w:rPr>
          <w:noProof/>
          <w:color w:val="FF0000"/>
          <w:sz w:val="24"/>
          <w:szCs w:val="24"/>
        </w:rPr>
        <w:t> </w:t>
      </w:r>
      <w:r w:rsidR="00C30365">
        <w:rPr>
          <w:noProof/>
          <w:color w:val="FF0000"/>
          <w:sz w:val="24"/>
          <w:szCs w:val="24"/>
        </w:rPr>
        <w:t> </w:t>
      </w:r>
      <w:r w:rsidR="00C30365">
        <w:rPr>
          <w:noProof/>
          <w:color w:val="FF0000"/>
          <w:sz w:val="24"/>
          <w:szCs w:val="24"/>
        </w:rPr>
        <w:t> </w:t>
      </w:r>
      <w:r w:rsidRPr="004A5091">
        <w:rPr>
          <w:color w:val="FF0000"/>
          <w:sz w:val="24"/>
          <w:szCs w:val="24"/>
        </w:rPr>
        <w:fldChar w:fldCharType="end"/>
      </w:r>
      <w:bookmarkEnd w:id="26"/>
    </w:p>
    <w:p w14:paraId="7C0DE4CC" w14:textId="77777777" w:rsidR="000445E8" w:rsidRPr="004A5091" w:rsidRDefault="000445E8" w:rsidP="000445E8">
      <w:pPr>
        <w:ind w:left="360"/>
        <w:rPr>
          <w:sz w:val="24"/>
          <w:szCs w:val="24"/>
        </w:rPr>
      </w:pPr>
    </w:p>
    <w:p w14:paraId="51FF7005" w14:textId="64ED5B1D" w:rsidR="0083583E" w:rsidRPr="004A5091" w:rsidRDefault="002E23CE" w:rsidP="000445E8">
      <w:pPr>
        <w:rPr>
          <w:sz w:val="24"/>
          <w:szCs w:val="24"/>
        </w:rPr>
      </w:pPr>
      <w:r w:rsidRPr="004A5091">
        <w:rPr>
          <w:sz w:val="24"/>
          <w:szCs w:val="24"/>
        </w:rPr>
        <w:br/>
      </w:r>
    </w:p>
    <w:p w14:paraId="5D687FC0" w14:textId="77777777" w:rsidR="00EA53E4" w:rsidRPr="004A5091" w:rsidRDefault="00EA53E4">
      <w:pPr>
        <w:rPr>
          <w:rFonts w:asciiTheme="majorHAnsi" w:eastAsiaTheme="majorEastAsia" w:hAnsiTheme="majorHAnsi" w:cstheme="majorBidi"/>
          <w:smallCaps/>
          <w:color w:val="2F5496" w:themeColor="accent1" w:themeShade="BF"/>
          <w:sz w:val="24"/>
          <w:szCs w:val="24"/>
        </w:rPr>
      </w:pPr>
      <w:r w:rsidRPr="004A5091">
        <w:rPr>
          <w:sz w:val="24"/>
          <w:szCs w:val="24"/>
        </w:rPr>
        <w:br w:type="page"/>
      </w:r>
    </w:p>
    <w:p w14:paraId="7EC59907" w14:textId="7E750FDE" w:rsidR="350205A9" w:rsidRDefault="350205A9" w:rsidP="0083583E">
      <w:pPr>
        <w:pStyle w:val="Heading2"/>
        <w:ind w:left="0"/>
      </w:pPr>
      <w:bookmarkStart w:id="27" w:name="_Toc10454794"/>
      <w:r w:rsidRPr="350205A9">
        <w:t>Face-to-face communications</w:t>
      </w:r>
      <w:r w:rsidR="002E23CE">
        <w:br/>
      </w:r>
      <w:r w:rsidR="005B5665">
        <w:pict w14:anchorId="4558862F">
          <v:rect id="_x0000_i1027" style="width:0;height:1.5pt" o:hralign="center" o:hrstd="t" o:hr="t" fillcolor="#a0a0a0" stroked="f"/>
        </w:pict>
      </w:r>
      <w:bookmarkEnd w:id="27"/>
    </w:p>
    <w:p w14:paraId="6BEEB095" w14:textId="77777777" w:rsidR="00EA53E4" w:rsidRPr="00EA53E4" w:rsidRDefault="00EA53E4" w:rsidP="00EA53E4"/>
    <w:p w14:paraId="116D329A" w14:textId="425F77C7" w:rsidR="350205A9" w:rsidRPr="000F3A83" w:rsidRDefault="350205A9" w:rsidP="002E23CE">
      <w:pPr>
        <w:pStyle w:val="Heading3"/>
        <w:rPr>
          <w:rFonts w:ascii="Calibri" w:eastAsia="Calibri" w:hAnsi="Calibri" w:cs="Calibri"/>
          <w:b/>
          <w:i/>
        </w:rPr>
      </w:pPr>
      <w:bookmarkStart w:id="28" w:name="_Toc10454795"/>
      <w:r w:rsidRPr="000F3A83">
        <w:rPr>
          <w:rFonts w:ascii="Calibri" w:eastAsia="Calibri" w:hAnsi="Calibri" w:cs="Calibri"/>
          <w:b/>
          <w:i/>
        </w:rPr>
        <w:t>Cause of death: suicide</w:t>
      </w:r>
      <w:bookmarkEnd w:id="28"/>
    </w:p>
    <w:p w14:paraId="7406947E" w14:textId="77777777" w:rsidR="00AB2296" w:rsidRDefault="00AB2296" w:rsidP="350205A9">
      <w:pPr>
        <w:rPr>
          <w:rFonts w:ascii="Calibri" w:eastAsia="Calibri" w:hAnsi="Calibri" w:cs="Calibri"/>
          <w:sz w:val="24"/>
          <w:szCs w:val="24"/>
        </w:rPr>
      </w:pPr>
    </w:p>
    <w:p w14:paraId="0502C08B" w14:textId="5BC470FB" w:rsidR="350205A9" w:rsidRPr="000C1BAC" w:rsidRDefault="350205A9" w:rsidP="3C093464">
      <w:pPr>
        <w:rPr>
          <w:sz w:val="24"/>
          <w:szCs w:val="24"/>
        </w:rPr>
      </w:pPr>
      <w:r w:rsidRPr="350205A9">
        <w:rPr>
          <w:rFonts w:ascii="Calibri" w:eastAsia="Calibri" w:hAnsi="Calibri" w:cs="Calibri"/>
          <w:sz w:val="24"/>
          <w:szCs w:val="24"/>
        </w:rPr>
        <w:t xml:space="preserve">It is with great sadness that I </w:t>
      </w:r>
      <w:r w:rsidRPr="000C1BAC">
        <w:rPr>
          <w:rFonts w:ascii="Calibri" w:eastAsia="Calibri" w:hAnsi="Calibri" w:cs="Calibri"/>
          <w:sz w:val="24"/>
          <w:szCs w:val="24"/>
        </w:rPr>
        <w:t>have to tell you that one of our residents,</w:t>
      </w:r>
      <w:r w:rsidR="00E55667" w:rsidRPr="000C1BAC">
        <w:rPr>
          <w:rFonts w:ascii="Calibri" w:eastAsia="Calibri" w:hAnsi="Calibri" w:cs="Calibri"/>
          <w:sz w:val="24"/>
          <w:szCs w:val="24"/>
        </w:rPr>
        <w:t xml:space="preserve"> </w:t>
      </w:r>
      <w:r w:rsidR="00E55667" w:rsidRPr="3C093464">
        <w:fldChar w:fldCharType="begin"/>
      </w:r>
      <w:r w:rsidR="00E55667" w:rsidRPr="000C1BAC">
        <w:rPr>
          <w:rFonts w:ascii="Calibri" w:eastAsia="Calibri" w:hAnsi="Calibri" w:cs="Calibri"/>
          <w:sz w:val="24"/>
          <w:szCs w:val="24"/>
        </w:rPr>
        <w:instrText xml:space="preserve"> FName </w:instrText>
      </w:r>
      <w:r w:rsidR="00E55667" w:rsidRPr="3C093464">
        <w:rPr>
          <w:rFonts w:ascii="Calibri" w:eastAsia="Calibri" w:hAnsi="Calibri" w:cs="Calibri"/>
          <w:sz w:val="24"/>
          <w:szCs w:val="24"/>
        </w:rPr>
        <w:fldChar w:fldCharType="separate"/>
      </w:r>
      <w:r w:rsidR="00B10A43">
        <w:rPr>
          <w:noProof/>
          <w:color w:val="FF0000"/>
          <w:sz w:val="24"/>
          <w:szCs w:val="24"/>
        </w:rPr>
        <w:t xml:space="preserve">     </w:t>
      </w:r>
      <w:r w:rsidR="00E55667" w:rsidRPr="3C093464">
        <w:fldChar w:fldCharType="end"/>
      </w:r>
      <w:r w:rsidR="00E55667" w:rsidRPr="000C1BAC">
        <w:rPr>
          <w:rFonts w:ascii="Calibri" w:eastAsia="Calibri" w:hAnsi="Calibri" w:cs="Calibri"/>
          <w:sz w:val="24"/>
          <w:szCs w:val="24"/>
        </w:rPr>
        <w:t xml:space="preserve"> </w:t>
      </w:r>
      <w:r w:rsidR="00E55667" w:rsidRPr="3C093464">
        <w:fldChar w:fldCharType="begin"/>
      </w:r>
      <w:r w:rsidR="00E55667" w:rsidRPr="000C1BAC">
        <w:rPr>
          <w:rFonts w:ascii="Calibri" w:eastAsia="Calibri" w:hAnsi="Calibri" w:cs="Calibri"/>
          <w:sz w:val="24"/>
          <w:szCs w:val="24"/>
        </w:rPr>
        <w:instrText xml:space="preserve"> LName </w:instrText>
      </w:r>
      <w:r w:rsidR="00E55667" w:rsidRPr="3C093464">
        <w:rPr>
          <w:rFonts w:ascii="Calibri" w:eastAsia="Calibri" w:hAnsi="Calibri" w:cs="Calibri"/>
          <w:sz w:val="24"/>
          <w:szCs w:val="24"/>
        </w:rPr>
        <w:fldChar w:fldCharType="separate"/>
      </w:r>
      <w:r w:rsidR="00B10A43">
        <w:rPr>
          <w:noProof/>
          <w:color w:val="FF0000"/>
          <w:sz w:val="24"/>
          <w:szCs w:val="24"/>
        </w:rPr>
        <w:t xml:space="preserve">     </w:t>
      </w:r>
      <w:r w:rsidR="00E55667" w:rsidRPr="3C093464">
        <w:fldChar w:fldCharType="end"/>
      </w:r>
      <w:r w:rsidRPr="000C1BAC">
        <w:rPr>
          <w:rFonts w:ascii="Calibri" w:eastAsia="Calibri" w:hAnsi="Calibri" w:cs="Calibri"/>
          <w:sz w:val="24"/>
          <w:szCs w:val="24"/>
        </w:rPr>
        <w:t xml:space="preserve">, has died by suicide. All of us want you to know that we are here to help you in any way we can. </w:t>
      </w:r>
      <w:r w:rsidRPr="000C1BAC">
        <w:rPr>
          <w:sz w:val="24"/>
          <w:szCs w:val="24"/>
        </w:rPr>
        <w:br/>
      </w:r>
      <w:r w:rsidRPr="000C1BAC">
        <w:rPr>
          <w:sz w:val="24"/>
          <w:szCs w:val="24"/>
        </w:rPr>
        <w:br/>
      </w:r>
      <w:r w:rsidRPr="000C1BAC">
        <w:rPr>
          <w:rFonts w:ascii="Calibri" w:eastAsia="Calibri" w:hAnsi="Calibri" w:cs="Calibri"/>
          <w:sz w:val="24"/>
          <w:szCs w:val="24"/>
        </w:rPr>
        <w:t xml:space="preserve">A suicide death presents us with many questions that we may not be able to answer right away. Rumors may begin to circulate, and we ask that you not spread rumors you may hear. We’ll do our best to give you accurate information as it becomes known to us. </w:t>
      </w:r>
      <w:r w:rsidRPr="000C1BAC">
        <w:rPr>
          <w:sz w:val="24"/>
          <w:szCs w:val="24"/>
        </w:rPr>
        <w:br/>
      </w:r>
      <w:r w:rsidRPr="000C1BAC">
        <w:rPr>
          <w:sz w:val="24"/>
          <w:szCs w:val="24"/>
        </w:rPr>
        <w:br/>
      </w:r>
      <w:r w:rsidRPr="000C1BAC">
        <w:rPr>
          <w:rFonts w:ascii="Calibri" w:eastAsia="Calibri" w:hAnsi="Calibri" w:cs="Calibri"/>
          <w:sz w:val="24"/>
          <w:szCs w:val="24"/>
        </w:rPr>
        <w:t xml:space="preserve">Suicide is a very complicated act. It is usually the culmination of several health and life factors that converge in a person’s life during the same period of time, including mental health conditions such as depression, which lead to overwhelming mental and/or physical pain, anguish, and hopelessness. Sometimes these risk factors are not identified or noticed; in other cases, a person with a disorder will show obvious changes or warning signs. One thing is certain: there are treatments that can help. Suicide should never be an option. </w:t>
      </w:r>
      <w:r w:rsidRPr="000C1BAC">
        <w:rPr>
          <w:sz w:val="24"/>
          <w:szCs w:val="24"/>
        </w:rPr>
        <w:br/>
      </w:r>
      <w:r w:rsidRPr="000C1BAC">
        <w:rPr>
          <w:sz w:val="24"/>
          <w:szCs w:val="24"/>
        </w:rPr>
        <w:br/>
      </w:r>
      <w:r w:rsidRPr="000C1BAC">
        <w:rPr>
          <w:rFonts w:ascii="Calibri" w:eastAsia="Calibri" w:hAnsi="Calibri" w:cs="Calibri"/>
          <w:sz w:val="24"/>
          <w:szCs w:val="24"/>
        </w:rPr>
        <w:t xml:space="preserve">Each of us will react to </w:t>
      </w:r>
      <w:r w:rsidR="00740D72" w:rsidRPr="3C093464">
        <w:fldChar w:fldCharType="begin"/>
      </w:r>
      <w:r w:rsidR="00740D72" w:rsidRPr="000C1BAC">
        <w:rPr>
          <w:rFonts w:ascii="Calibri" w:eastAsia="Calibri" w:hAnsi="Calibri" w:cs="Calibri"/>
          <w:sz w:val="24"/>
          <w:szCs w:val="24"/>
        </w:rPr>
        <w:instrText xml:space="preserve"> FName </w:instrText>
      </w:r>
      <w:r w:rsidR="00740D72" w:rsidRPr="3C093464">
        <w:rPr>
          <w:rFonts w:ascii="Calibri" w:eastAsia="Calibri" w:hAnsi="Calibri" w:cs="Calibri"/>
          <w:sz w:val="24"/>
          <w:szCs w:val="24"/>
        </w:rPr>
        <w:fldChar w:fldCharType="separate"/>
      </w:r>
      <w:r w:rsidR="00B10A43">
        <w:rPr>
          <w:noProof/>
          <w:color w:val="FF0000"/>
          <w:sz w:val="24"/>
          <w:szCs w:val="24"/>
        </w:rPr>
        <w:t xml:space="preserve">     </w:t>
      </w:r>
      <w:r w:rsidR="00740D72" w:rsidRPr="3C093464">
        <w:fldChar w:fldCharType="end"/>
      </w:r>
      <w:r w:rsidRPr="000C1BAC">
        <w:rPr>
          <w:rFonts w:ascii="Calibri" w:eastAsia="Calibri" w:hAnsi="Calibri" w:cs="Calibri"/>
          <w:sz w:val="24"/>
          <w:szCs w:val="24"/>
        </w:rPr>
        <w:t xml:space="preserve">’s death in our own way, and we need to be respectful of each other. Feeling sad is a normal response to any loss. Some of you may not have known </w:t>
      </w:r>
      <w:r w:rsidR="00740D72" w:rsidRPr="3C093464">
        <w:fldChar w:fldCharType="begin"/>
      </w:r>
      <w:r w:rsidR="00740D72" w:rsidRPr="000C1BAC">
        <w:rPr>
          <w:rFonts w:ascii="Calibri" w:eastAsia="Calibri" w:hAnsi="Calibri" w:cs="Calibri"/>
          <w:sz w:val="24"/>
          <w:szCs w:val="24"/>
        </w:rPr>
        <w:instrText xml:space="preserve"> FName </w:instrText>
      </w:r>
      <w:r w:rsidR="00740D72" w:rsidRPr="3C093464">
        <w:rPr>
          <w:rFonts w:ascii="Calibri" w:eastAsia="Calibri" w:hAnsi="Calibri" w:cs="Calibri"/>
          <w:sz w:val="24"/>
          <w:szCs w:val="24"/>
        </w:rPr>
        <w:fldChar w:fldCharType="separate"/>
      </w:r>
      <w:r w:rsidR="00B10A43">
        <w:rPr>
          <w:noProof/>
          <w:color w:val="FF0000"/>
          <w:sz w:val="24"/>
          <w:szCs w:val="24"/>
        </w:rPr>
        <w:t xml:space="preserve">     </w:t>
      </w:r>
      <w:r w:rsidR="00740D72" w:rsidRPr="3C093464">
        <w:fldChar w:fldCharType="end"/>
      </w:r>
      <w:r w:rsidRPr="000C1BAC">
        <w:rPr>
          <w:rFonts w:ascii="Calibri" w:eastAsia="Calibri" w:hAnsi="Calibri" w:cs="Calibri"/>
          <w:sz w:val="24"/>
          <w:szCs w:val="24"/>
        </w:rPr>
        <w:t xml:space="preserve"> very well and may not be as affected, while others may experience a great deal of sadness whether you knew one another or not. Some of you may find you’re having difficulty concentrating, and others may find that diving into your work is a good distraction. </w:t>
      </w:r>
      <w:r w:rsidRPr="000C1BAC">
        <w:rPr>
          <w:sz w:val="24"/>
          <w:szCs w:val="24"/>
        </w:rPr>
        <w:br/>
      </w:r>
      <w:r w:rsidRPr="000C1BAC">
        <w:rPr>
          <w:sz w:val="24"/>
          <w:szCs w:val="24"/>
        </w:rPr>
        <w:br/>
      </w:r>
      <w:r w:rsidRPr="000C1BAC">
        <w:rPr>
          <w:rFonts w:ascii="Calibri" w:eastAsia="Calibri" w:hAnsi="Calibri" w:cs="Calibri"/>
          <w:sz w:val="24"/>
          <w:szCs w:val="24"/>
        </w:rPr>
        <w:t xml:space="preserve">We have counselors available to help our program deal with this sad loss and to enable us to understand more about suicide. If you’d like to talk to a counselor, these are the contacts [Insert contacts here.] </w:t>
      </w:r>
      <w:r w:rsidRPr="000C1BAC">
        <w:rPr>
          <w:sz w:val="24"/>
          <w:szCs w:val="24"/>
        </w:rPr>
        <w:br/>
      </w:r>
      <w:r w:rsidRPr="000C1BAC">
        <w:rPr>
          <w:sz w:val="24"/>
          <w:szCs w:val="24"/>
        </w:rPr>
        <w:br/>
      </w:r>
      <w:r w:rsidRPr="000C1BAC">
        <w:rPr>
          <w:rFonts w:ascii="Calibri" w:eastAsia="Calibri" w:hAnsi="Calibri" w:cs="Calibri"/>
          <w:sz w:val="24"/>
          <w:szCs w:val="24"/>
        </w:rPr>
        <w:t xml:space="preserve">Sometimes physicians, when confronted by the death of a colleague, feel responsible. They wonder if there was “something that they missed.” First, remember, that </w:t>
      </w:r>
      <w:r w:rsidR="00740D72" w:rsidRPr="3C093464">
        <w:fldChar w:fldCharType="begin"/>
      </w:r>
      <w:r w:rsidR="00740D72" w:rsidRPr="000C1BAC">
        <w:rPr>
          <w:rFonts w:ascii="Calibri" w:eastAsia="Calibri" w:hAnsi="Calibri" w:cs="Calibri"/>
          <w:sz w:val="24"/>
          <w:szCs w:val="24"/>
        </w:rPr>
        <w:instrText xml:space="preserve"> FName </w:instrText>
      </w:r>
      <w:r w:rsidR="00740D72" w:rsidRPr="3C093464">
        <w:rPr>
          <w:rFonts w:ascii="Calibri" w:eastAsia="Calibri" w:hAnsi="Calibri" w:cs="Calibri"/>
          <w:sz w:val="24"/>
          <w:szCs w:val="24"/>
        </w:rPr>
        <w:fldChar w:fldCharType="separate"/>
      </w:r>
      <w:r w:rsidR="00B10A43">
        <w:rPr>
          <w:noProof/>
          <w:color w:val="FF0000"/>
          <w:sz w:val="24"/>
          <w:szCs w:val="24"/>
        </w:rPr>
        <w:t xml:space="preserve">     </w:t>
      </w:r>
      <w:r w:rsidR="00740D72" w:rsidRPr="3C093464">
        <w:fldChar w:fldCharType="end"/>
      </w:r>
      <w:r w:rsidR="00740D72" w:rsidRPr="000C1BAC">
        <w:rPr>
          <w:rFonts w:ascii="Calibri" w:eastAsia="Calibri" w:hAnsi="Calibri" w:cs="Calibri"/>
          <w:sz w:val="24"/>
          <w:szCs w:val="24"/>
        </w:rPr>
        <w:t xml:space="preserve"> </w:t>
      </w:r>
      <w:r w:rsidRPr="000C1BAC">
        <w:rPr>
          <w:rFonts w:ascii="Calibri" w:eastAsia="Calibri" w:hAnsi="Calibri" w:cs="Calibri"/>
          <w:sz w:val="24"/>
          <w:szCs w:val="24"/>
        </w:rPr>
        <w:t xml:space="preserve">was a colleague, a friend, and that </w:t>
      </w:r>
      <w:r w:rsidR="00740D72" w:rsidRPr="3C093464">
        <w:fldChar w:fldCharType="begin"/>
      </w:r>
      <w:r w:rsidR="00740D72" w:rsidRPr="000C1BAC">
        <w:rPr>
          <w:rFonts w:ascii="Calibri" w:eastAsia="Calibri" w:hAnsi="Calibri" w:cs="Calibri"/>
          <w:sz w:val="24"/>
          <w:szCs w:val="24"/>
        </w:rPr>
        <w:instrText xml:space="preserve"> FName </w:instrText>
      </w:r>
      <w:r w:rsidR="00740D72" w:rsidRPr="3C093464">
        <w:rPr>
          <w:rFonts w:ascii="Calibri" w:eastAsia="Calibri" w:hAnsi="Calibri" w:cs="Calibri"/>
          <w:sz w:val="24"/>
          <w:szCs w:val="24"/>
        </w:rPr>
        <w:fldChar w:fldCharType="separate"/>
      </w:r>
      <w:r w:rsidR="00B10A43">
        <w:rPr>
          <w:noProof/>
          <w:color w:val="FF0000"/>
          <w:sz w:val="24"/>
          <w:szCs w:val="24"/>
        </w:rPr>
        <w:t xml:space="preserve">     </w:t>
      </w:r>
      <w:r w:rsidR="00740D72" w:rsidRPr="3C093464">
        <w:fldChar w:fldCharType="end"/>
      </w:r>
      <w:r w:rsidR="00740D72" w:rsidRPr="000C1BAC">
        <w:rPr>
          <w:rFonts w:ascii="Calibri" w:eastAsia="Calibri" w:hAnsi="Calibri" w:cs="Calibri"/>
          <w:sz w:val="24"/>
          <w:szCs w:val="24"/>
        </w:rPr>
        <w:t xml:space="preserve"> </w:t>
      </w:r>
      <w:r w:rsidRPr="000C1BAC">
        <w:rPr>
          <w:rFonts w:ascii="Calibri" w:eastAsia="Calibri" w:hAnsi="Calibri" w:cs="Calibri"/>
          <w:sz w:val="24"/>
          <w:szCs w:val="24"/>
        </w:rPr>
        <w:t xml:space="preserve">was not your patient. No one has the ability to predict imminent suicide. We do know that talk saves lives. If your gut instinct tells you something is different about a fellow resident’s behavior, just engage in a caring conversation and listen to their thoughts; if you are concerned encourage them to seek help and consider letting [Insert contacts here] know. </w:t>
      </w:r>
      <w:r w:rsidRPr="000C1BAC">
        <w:rPr>
          <w:sz w:val="24"/>
          <w:szCs w:val="24"/>
        </w:rPr>
        <w:br/>
      </w:r>
      <w:r w:rsidRPr="000C1BAC">
        <w:rPr>
          <w:sz w:val="24"/>
          <w:szCs w:val="24"/>
        </w:rPr>
        <w:br/>
      </w:r>
      <w:r w:rsidRPr="000C1BAC">
        <w:rPr>
          <w:rFonts w:ascii="Calibri" w:eastAsia="Calibri" w:hAnsi="Calibri" w:cs="Calibri"/>
          <w:sz w:val="24"/>
          <w:szCs w:val="24"/>
        </w:rPr>
        <w:t xml:space="preserve">This is a time to take a moment to be together, to remember </w:t>
      </w:r>
      <w:r w:rsidR="00740D72" w:rsidRPr="3C093464">
        <w:fldChar w:fldCharType="begin"/>
      </w:r>
      <w:r w:rsidR="00740D72" w:rsidRPr="000C1BAC">
        <w:rPr>
          <w:rFonts w:ascii="Calibri" w:eastAsia="Calibri" w:hAnsi="Calibri" w:cs="Calibri"/>
          <w:sz w:val="24"/>
          <w:szCs w:val="24"/>
        </w:rPr>
        <w:instrText xml:space="preserve"> FName </w:instrText>
      </w:r>
      <w:r w:rsidR="00740D72" w:rsidRPr="3C093464">
        <w:rPr>
          <w:rFonts w:ascii="Calibri" w:eastAsia="Calibri" w:hAnsi="Calibri" w:cs="Calibri"/>
          <w:sz w:val="24"/>
          <w:szCs w:val="24"/>
        </w:rPr>
        <w:fldChar w:fldCharType="separate"/>
      </w:r>
      <w:r w:rsidR="00B10A43">
        <w:rPr>
          <w:noProof/>
          <w:color w:val="FF0000"/>
          <w:sz w:val="24"/>
          <w:szCs w:val="24"/>
        </w:rPr>
        <w:t xml:space="preserve">     </w:t>
      </w:r>
      <w:r w:rsidR="00740D72" w:rsidRPr="3C093464">
        <w:fldChar w:fldCharType="end"/>
      </w:r>
      <w:r w:rsidRPr="000C1BAC">
        <w:rPr>
          <w:rFonts w:ascii="Calibri" w:eastAsia="Calibri" w:hAnsi="Calibri" w:cs="Calibri"/>
          <w:sz w:val="24"/>
          <w:szCs w:val="24"/>
        </w:rPr>
        <w:t xml:space="preserve"> in our grief, and to support one another. Please remember that we are all here for you.</w:t>
      </w:r>
    </w:p>
    <w:p w14:paraId="474C3A3E" w14:textId="76FC7975" w:rsidR="350205A9" w:rsidRDefault="350205A9" w:rsidP="621FF558">
      <w:pPr>
        <w:rPr>
          <w:rFonts w:ascii="Calibri" w:eastAsia="Calibri" w:hAnsi="Calibri" w:cs="Calibri"/>
          <w:sz w:val="24"/>
          <w:szCs w:val="24"/>
        </w:rPr>
      </w:pPr>
    </w:p>
    <w:p w14:paraId="4ECC72D7" w14:textId="38E37E84" w:rsidR="00EA53E4" w:rsidRDefault="00EA53E4" w:rsidP="621FF558">
      <w:pPr>
        <w:rPr>
          <w:rFonts w:ascii="Calibri" w:eastAsia="Calibri" w:hAnsi="Calibri" w:cs="Calibri"/>
          <w:sz w:val="24"/>
          <w:szCs w:val="24"/>
        </w:rPr>
      </w:pPr>
    </w:p>
    <w:p w14:paraId="0A79665F" w14:textId="6E590ADF" w:rsidR="00EA53E4" w:rsidRDefault="00EA53E4" w:rsidP="621FF558">
      <w:pPr>
        <w:rPr>
          <w:rFonts w:ascii="Calibri" w:eastAsia="Calibri" w:hAnsi="Calibri" w:cs="Calibri"/>
          <w:sz w:val="24"/>
          <w:szCs w:val="24"/>
        </w:rPr>
      </w:pPr>
    </w:p>
    <w:p w14:paraId="1AD65E86" w14:textId="3549E6DD" w:rsidR="621FF558" w:rsidRDefault="621FF558" w:rsidP="621FF558">
      <w:pPr>
        <w:rPr>
          <w:rFonts w:ascii="Calibri" w:eastAsia="Calibri" w:hAnsi="Calibri" w:cs="Calibri"/>
          <w:sz w:val="24"/>
          <w:szCs w:val="24"/>
        </w:rPr>
      </w:pPr>
    </w:p>
    <w:p w14:paraId="504B8CC8" w14:textId="16A8721E" w:rsidR="350205A9" w:rsidRPr="00AB2296" w:rsidRDefault="350205A9" w:rsidP="002E23CE">
      <w:pPr>
        <w:pStyle w:val="Heading3"/>
        <w:rPr>
          <w:rFonts w:ascii="Calibri" w:eastAsia="Calibri" w:hAnsi="Calibri" w:cs="Calibri"/>
          <w:b/>
          <w:i/>
        </w:rPr>
      </w:pPr>
      <w:bookmarkStart w:id="29" w:name="_Toc10454796"/>
      <w:r w:rsidRPr="00AB2296">
        <w:rPr>
          <w:rFonts w:ascii="Calibri" w:eastAsia="Calibri" w:hAnsi="Calibri" w:cs="Calibri"/>
          <w:b/>
          <w:i/>
        </w:rPr>
        <w:t>Cause of death: unconfirmed</w:t>
      </w:r>
      <w:bookmarkEnd w:id="29"/>
    </w:p>
    <w:p w14:paraId="2D18ABAF" w14:textId="77777777" w:rsidR="00AB2296" w:rsidRDefault="00AB2296" w:rsidP="350205A9">
      <w:pPr>
        <w:rPr>
          <w:rFonts w:ascii="Calibri" w:eastAsia="Calibri" w:hAnsi="Calibri" w:cs="Calibri"/>
          <w:sz w:val="24"/>
          <w:szCs w:val="24"/>
        </w:rPr>
      </w:pPr>
    </w:p>
    <w:p w14:paraId="3694FDC1" w14:textId="6044B236" w:rsidR="350205A9" w:rsidRPr="000C1BAC" w:rsidRDefault="350205A9" w:rsidP="3C093464">
      <w:pPr>
        <w:rPr>
          <w:sz w:val="24"/>
          <w:szCs w:val="24"/>
        </w:rPr>
      </w:pPr>
      <w:r w:rsidRPr="350205A9">
        <w:rPr>
          <w:rFonts w:ascii="Calibri" w:eastAsia="Calibri" w:hAnsi="Calibri" w:cs="Calibri"/>
          <w:sz w:val="24"/>
          <w:szCs w:val="24"/>
        </w:rPr>
        <w:t xml:space="preserve">It is with great sadness that I </w:t>
      </w:r>
      <w:r w:rsidRPr="000C1BAC">
        <w:rPr>
          <w:rFonts w:ascii="Calibri" w:eastAsia="Calibri" w:hAnsi="Calibri" w:cs="Calibri"/>
          <w:sz w:val="24"/>
          <w:szCs w:val="24"/>
        </w:rPr>
        <w:t xml:space="preserve">have to tell you that one of our residents, </w:t>
      </w:r>
      <w:r w:rsidR="00740D72" w:rsidRPr="3C093464">
        <w:fldChar w:fldCharType="begin"/>
      </w:r>
      <w:r w:rsidR="00740D72" w:rsidRPr="000C1BAC">
        <w:rPr>
          <w:rFonts w:ascii="Calibri" w:eastAsia="Calibri" w:hAnsi="Calibri" w:cs="Calibri"/>
          <w:sz w:val="24"/>
          <w:szCs w:val="24"/>
        </w:rPr>
        <w:instrText xml:space="preserve"> FName </w:instrText>
      </w:r>
      <w:r w:rsidR="00740D72" w:rsidRPr="3C093464">
        <w:rPr>
          <w:rFonts w:ascii="Calibri" w:eastAsia="Calibri" w:hAnsi="Calibri" w:cs="Calibri"/>
          <w:sz w:val="24"/>
          <w:szCs w:val="24"/>
        </w:rPr>
        <w:fldChar w:fldCharType="separate"/>
      </w:r>
      <w:r w:rsidR="00B10A43">
        <w:rPr>
          <w:noProof/>
          <w:color w:val="FF0000"/>
          <w:sz w:val="24"/>
          <w:szCs w:val="24"/>
        </w:rPr>
        <w:t xml:space="preserve">     </w:t>
      </w:r>
      <w:r w:rsidR="00740D72" w:rsidRPr="3C093464">
        <w:fldChar w:fldCharType="end"/>
      </w:r>
      <w:r w:rsidR="00740D72" w:rsidRPr="000C1BAC">
        <w:rPr>
          <w:rFonts w:ascii="Calibri" w:eastAsia="Calibri" w:hAnsi="Calibri" w:cs="Calibri"/>
          <w:sz w:val="24"/>
          <w:szCs w:val="24"/>
        </w:rPr>
        <w:t xml:space="preserve"> </w:t>
      </w:r>
      <w:r w:rsidR="00740D72" w:rsidRPr="3C093464">
        <w:fldChar w:fldCharType="begin"/>
      </w:r>
      <w:r w:rsidR="00740D72" w:rsidRPr="000C1BAC">
        <w:rPr>
          <w:rFonts w:ascii="Calibri" w:eastAsia="Calibri" w:hAnsi="Calibri" w:cs="Calibri"/>
          <w:sz w:val="24"/>
          <w:szCs w:val="24"/>
        </w:rPr>
        <w:instrText xml:space="preserve"> LName </w:instrText>
      </w:r>
      <w:r w:rsidR="00740D72" w:rsidRPr="3C093464">
        <w:rPr>
          <w:rFonts w:ascii="Calibri" w:eastAsia="Calibri" w:hAnsi="Calibri" w:cs="Calibri"/>
          <w:sz w:val="24"/>
          <w:szCs w:val="24"/>
        </w:rPr>
        <w:fldChar w:fldCharType="separate"/>
      </w:r>
      <w:r w:rsidR="00B10A43">
        <w:rPr>
          <w:noProof/>
          <w:color w:val="FF0000"/>
          <w:sz w:val="24"/>
          <w:szCs w:val="24"/>
        </w:rPr>
        <w:t xml:space="preserve">     </w:t>
      </w:r>
      <w:r w:rsidR="00740D72" w:rsidRPr="3C093464">
        <w:fldChar w:fldCharType="end"/>
      </w:r>
      <w:r w:rsidRPr="000C1BAC">
        <w:rPr>
          <w:rFonts w:ascii="Calibri" w:eastAsia="Calibri" w:hAnsi="Calibri" w:cs="Calibri"/>
          <w:sz w:val="24"/>
          <w:szCs w:val="24"/>
        </w:rPr>
        <w:t xml:space="preserve">, has died. All of us want you to know that we are here to help you in any way we can. </w:t>
      </w:r>
      <w:r w:rsidRPr="000C1BAC">
        <w:rPr>
          <w:sz w:val="24"/>
          <w:szCs w:val="24"/>
        </w:rPr>
        <w:br/>
      </w:r>
      <w:r w:rsidRPr="000C1BAC">
        <w:rPr>
          <w:sz w:val="24"/>
          <w:szCs w:val="24"/>
        </w:rPr>
        <w:br/>
      </w:r>
      <w:r w:rsidRPr="000C1BAC">
        <w:rPr>
          <w:rFonts w:ascii="Calibri" w:eastAsia="Calibri" w:hAnsi="Calibri" w:cs="Calibri"/>
          <w:sz w:val="24"/>
          <w:szCs w:val="24"/>
        </w:rPr>
        <w:t xml:space="preserve">The cause of death has not yet been determined by the authorities. We are aware that there has been some talk about the possibility that this was a suicide death. Rumors may begin to circulate, and we ask you only share information known to be factual since inaccurate information can be hurtful to those coping with this loss. Please also be mindful of the use of social media in discussing this event. We’ll do our best to give you accurate information as it becomes known to us. </w:t>
      </w:r>
      <w:r w:rsidRPr="000C1BAC">
        <w:rPr>
          <w:sz w:val="24"/>
          <w:szCs w:val="24"/>
        </w:rPr>
        <w:br/>
      </w:r>
      <w:r w:rsidRPr="000C1BAC">
        <w:rPr>
          <w:sz w:val="24"/>
          <w:szCs w:val="24"/>
        </w:rPr>
        <w:br/>
      </w:r>
      <w:r w:rsidRPr="000C1BAC">
        <w:rPr>
          <w:rFonts w:ascii="Calibri" w:eastAsia="Calibri" w:hAnsi="Calibri" w:cs="Calibri"/>
          <w:sz w:val="24"/>
          <w:szCs w:val="24"/>
        </w:rPr>
        <w:t xml:space="preserve">Each of us will react to </w:t>
      </w:r>
      <w:r w:rsidR="00740D72" w:rsidRPr="3C093464">
        <w:fldChar w:fldCharType="begin"/>
      </w:r>
      <w:r w:rsidR="00740D72" w:rsidRPr="000C1BAC">
        <w:rPr>
          <w:rFonts w:ascii="Calibri" w:eastAsia="Calibri" w:hAnsi="Calibri" w:cs="Calibri"/>
          <w:sz w:val="24"/>
          <w:szCs w:val="24"/>
        </w:rPr>
        <w:instrText xml:space="preserve"> FName </w:instrText>
      </w:r>
      <w:r w:rsidR="00740D72" w:rsidRPr="3C093464">
        <w:rPr>
          <w:rFonts w:ascii="Calibri" w:eastAsia="Calibri" w:hAnsi="Calibri" w:cs="Calibri"/>
          <w:sz w:val="24"/>
          <w:szCs w:val="24"/>
        </w:rPr>
        <w:fldChar w:fldCharType="separate"/>
      </w:r>
      <w:r w:rsidR="00B10A43">
        <w:rPr>
          <w:noProof/>
          <w:color w:val="FF0000"/>
          <w:sz w:val="24"/>
          <w:szCs w:val="24"/>
        </w:rPr>
        <w:t xml:space="preserve">     </w:t>
      </w:r>
      <w:r w:rsidR="00740D72" w:rsidRPr="3C093464">
        <w:fldChar w:fldCharType="end"/>
      </w:r>
      <w:r w:rsidRPr="000C1BAC">
        <w:rPr>
          <w:rFonts w:ascii="Calibri" w:eastAsia="Calibri" w:hAnsi="Calibri" w:cs="Calibri"/>
          <w:sz w:val="24"/>
          <w:szCs w:val="24"/>
        </w:rPr>
        <w:t xml:space="preserve">’s death in our own way, and we need to be respectful of each other. Feeling sad is a normal response to any loss. Some of you may not have known </w:t>
      </w:r>
      <w:r w:rsidR="00740D72" w:rsidRPr="3C093464">
        <w:fldChar w:fldCharType="begin"/>
      </w:r>
      <w:r w:rsidR="00740D72" w:rsidRPr="000C1BAC">
        <w:rPr>
          <w:rFonts w:ascii="Calibri" w:eastAsia="Calibri" w:hAnsi="Calibri" w:cs="Calibri"/>
          <w:sz w:val="24"/>
          <w:szCs w:val="24"/>
        </w:rPr>
        <w:instrText xml:space="preserve"> FName </w:instrText>
      </w:r>
      <w:r w:rsidR="00740D72" w:rsidRPr="3C093464">
        <w:rPr>
          <w:rFonts w:ascii="Calibri" w:eastAsia="Calibri" w:hAnsi="Calibri" w:cs="Calibri"/>
          <w:sz w:val="24"/>
          <w:szCs w:val="24"/>
        </w:rPr>
        <w:fldChar w:fldCharType="separate"/>
      </w:r>
      <w:r w:rsidR="00B10A43">
        <w:rPr>
          <w:noProof/>
          <w:color w:val="FF0000"/>
          <w:sz w:val="24"/>
          <w:szCs w:val="24"/>
        </w:rPr>
        <w:t xml:space="preserve">     </w:t>
      </w:r>
      <w:r w:rsidR="00740D72" w:rsidRPr="3C093464">
        <w:fldChar w:fldCharType="end"/>
      </w:r>
      <w:r w:rsidR="00740D72" w:rsidRPr="000C1BAC">
        <w:rPr>
          <w:rFonts w:ascii="Calibri" w:eastAsia="Calibri" w:hAnsi="Calibri" w:cs="Calibri"/>
          <w:sz w:val="24"/>
          <w:szCs w:val="24"/>
        </w:rPr>
        <w:t xml:space="preserve"> </w:t>
      </w:r>
      <w:r w:rsidRPr="000C1BAC">
        <w:rPr>
          <w:rFonts w:ascii="Calibri" w:eastAsia="Calibri" w:hAnsi="Calibri" w:cs="Calibri"/>
          <w:sz w:val="24"/>
          <w:szCs w:val="24"/>
        </w:rPr>
        <w:t xml:space="preserve">very well and may not be as affected, while others may experience a great deal of sadness whether you knew him/her or not. All types of emotions are common following the loss of someone you know — sadness, confusion, guilt, anger, numbness. Some of you may find you’re having difficulty concentrating, and others may find that diving into your work is a good distraction. </w:t>
      </w:r>
      <w:r w:rsidRPr="000C1BAC">
        <w:rPr>
          <w:sz w:val="24"/>
          <w:szCs w:val="24"/>
        </w:rPr>
        <w:br/>
      </w:r>
      <w:r w:rsidRPr="000C1BAC">
        <w:rPr>
          <w:sz w:val="24"/>
          <w:szCs w:val="24"/>
        </w:rPr>
        <w:br/>
      </w:r>
      <w:r w:rsidRPr="000C1BAC">
        <w:rPr>
          <w:rFonts w:ascii="Calibri" w:eastAsia="Calibri" w:hAnsi="Calibri" w:cs="Calibri"/>
          <w:sz w:val="24"/>
          <w:szCs w:val="24"/>
        </w:rPr>
        <w:t xml:space="preserve">We have counselors available to help our community deal with this sad loss and to enable us to understand more about suicide. If you’d like to talk to a counselor, just let us know. </w:t>
      </w:r>
      <w:r w:rsidRPr="000C1BAC">
        <w:rPr>
          <w:sz w:val="24"/>
          <w:szCs w:val="24"/>
        </w:rPr>
        <w:br/>
      </w:r>
      <w:r w:rsidRPr="000C1BAC">
        <w:rPr>
          <w:sz w:val="24"/>
          <w:szCs w:val="24"/>
        </w:rPr>
        <w:br/>
      </w:r>
      <w:r w:rsidRPr="000C1BAC">
        <w:rPr>
          <w:rFonts w:ascii="Calibri" w:eastAsia="Calibri" w:hAnsi="Calibri" w:cs="Calibri"/>
          <w:sz w:val="24"/>
          <w:szCs w:val="24"/>
        </w:rPr>
        <w:t xml:space="preserve">Sometimes physicians, when confronted by the death of a colleague, feel responsible. They wonder if there was “something that they missed.” First, remember, that </w:t>
      </w:r>
      <w:r w:rsidR="00740D72" w:rsidRPr="3C093464">
        <w:fldChar w:fldCharType="begin"/>
      </w:r>
      <w:r w:rsidR="00740D72" w:rsidRPr="000C1BAC">
        <w:rPr>
          <w:rFonts w:ascii="Calibri" w:eastAsia="Calibri" w:hAnsi="Calibri" w:cs="Calibri"/>
          <w:sz w:val="24"/>
          <w:szCs w:val="24"/>
        </w:rPr>
        <w:instrText xml:space="preserve"> FName </w:instrText>
      </w:r>
      <w:r w:rsidR="00740D72" w:rsidRPr="3C093464">
        <w:rPr>
          <w:rFonts w:ascii="Calibri" w:eastAsia="Calibri" w:hAnsi="Calibri" w:cs="Calibri"/>
          <w:sz w:val="24"/>
          <w:szCs w:val="24"/>
        </w:rPr>
        <w:fldChar w:fldCharType="separate"/>
      </w:r>
      <w:r w:rsidR="00B10A43">
        <w:rPr>
          <w:noProof/>
          <w:color w:val="FF0000"/>
          <w:sz w:val="24"/>
          <w:szCs w:val="24"/>
        </w:rPr>
        <w:t xml:space="preserve">     </w:t>
      </w:r>
      <w:r w:rsidR="00740D72" w:rsidRPr="3C093464">
        <w:fldChar w:fldCharType="end"/>
      </w:r>
      <w:r w:rsidRPr="000C1BAC">
        <w:rPr>
          <w:rFonts w:ascii="Calibri" w:eastAsia="Calibri" w:hAnsi="Calibri" w:cs="Calibri"/>
          <w:sz w:val="24"/>
          <w:szCs w:val="24"/>
        </w:rPr>
        <w:t xml:space="preserve"> was a colleague, a friend, and that </w:t>
      </w:r>
      <w:r w:rsidR="00740D72" w:rsidRPr="3C093464">
        <w:fldChar w:fldCharType="begin"/>
      </w:r>
      <w:r w:rsidR="00740D72" w:rsidRPr="000C1BAC">
        <w:rPr>
          <w:rFonts w:ascii="Calibri" w:eastAsia="Calibri" w:hAnsi="Calibri" w:cs="Calibri"/>
          <w:sz w:val="24"/>
          <w:szCs w:val="24"/>
        </w:rPr>
        <w:instrText xml:space="preserve"> FName </w:instrText>
      </w:r>
      <w:r w:rsidR="00740D72" w:rsidRPr="3C093464">
        <w:rPr>
          <w:rFonts w:ascii="Calibri" w:eastAsia="Calibri" w:hAnsi="Calibri" w:cs="Calibri"/>
          <w:sz w:val="24"/>
          <w:szCs w:val="24"/>
        </w:rPr>
        <w:fldChar w:fldCharType="separate"/>
      </w:r>
      <w:r w:rsidR="00B10A43">
        <w:rPr>
          <w:noProof/>
          <w:color w:val="FF0000"/>
          <w:sz w:val="24"/>
          <w:szCs w:val="24"/>
        </w:rPr>
        <w:t xml:space="preserve">     </w:t>
      </w:r>
      <w:r w:rsidR="00740D72" w:rsidRPr="3C093464">
        <w:fldChar w:fldCharType="end"/>
      </w:r>
      <w:r w:rsidRPr="000C1BAC">
        <w:rPr>
          <w:rFonts w:ascii="Calibri" w:eastAsia="Calibri" w:hAnsi="Calibri" w:cs="Calibri"/>
          <w:sz w:val="24"/>
          <w:szCs w:val="24"/>
        </w:rPr>
        <w:t xml:space="preserve"> was not your patient. No one has the ability to predict death. We do know that talk saves lives. If your gut instinct tells you something is different about a fellow resident’s behavior, have a conversation with them. If you are concerned, encourage them to seek help and consider letting [Insert contacts here] know. </w:t>
      </w:r>
      <w:r w:rsidRPr="000C1BAC">
        <w:rPr>
          <w:sz w:val="24"/>
          <w:szCs w:val="24"/>
        </w:rPr>
        <w:br/>
      </w:r>
      <w:r w:rsidRPr="000C1BAC">
        <w:rPr>
          <w:sz w:val="24"/>
          <w:szCs w:val="24"/>
        </w:rPr>
        <w:br/>
      </w:r>
      <w:r w:rsidRPr="000C1BAC">
        <w:rPr>
          <w:rFonts w:ascii="Calibri" w:eastAsia="Calibri" w:hAnsi="Calibri" w:cs="Calibri"/>
          <w:sz w:val="24"/>
          <w:szCs w:val="24"/>
        </w:rPr>
        <w:t xml:space="preserve">This is a time to take a moment to be together, to remember </w:t>
      </w:r>
      <w:r w:rsidR="00740D72" w:rsidRPr="3C093464">
        <w:fldChar w:fldCharType="begin"/>
      </w:r>
      <w:r w:rsidR="00740D72" w:rsidRPr="000C1BAC">
        <w:rPr>
          <w:rFonts w:ascii="Calibri" w:eastAsia="Calibri" w:hAnsi="Calibri" w:cs="Calibri"/>
          <w:sz w:val="24"/>
          <w:szCs w:val="24"/>
        </w:rPr>
        <w:instrText xml:space="preserve"> FName </w:instrText>
      </w:r>
      <w:r w:rsidR="00740D72" w:rsidRPr="3C093464">
        <w:rPr>
          <w:rFonts w:ascii="Calibri" w:eastAsia="Calibri" w:hAnsi="Calibri" w:cs="Calibri"/>
          <w:sz w:val="24"/>
          <w:szCs w:val="24"/>
        </w:rPr>
        <w:fldChar w:fldCharType="separate"/>
      </w:r>
      <w:r w:rsidR="00B10A43">
        <w:rPr>
          <w:noProof/>
          <w:color w:val="FF0000"/>
          <w:sz w:val="24"/>
          <w:szCs w:val="24"/>
        </w:rPr>
        <w:t xml:space="preserve">     </w:t>
      </w:r>
      <w:r w:rsidR="00740D72" w:rsidRPr="3C093464">
        <w:fldChar w:fldCharType="end"/>
      </w:r>
      <w:r w:rsidRPr="000C1BAC">
        <w:rPr>
          <w:rFonts w:ascii="Calibri" w:eastAsia="Calibri" w:hAnsi="Calibri" w:cs="Calibri"/>
          <w:sz w:val="24"/>
          <w:szCs w:val="24"/>
        </w:rPr>
        <w:t xml:space="preserve"> in our grief, and to support one another. Please remember that we are all here for you.</w:t>
      </w:r>
    </w:p>
    <w:p w14:paraId="25493E1C" w14:textId="2B650C7F" w:rsidR="350205A9" w:rsidRDefault="350205A9" w:rsidP="621FF558">
      <w:pPr>
        <w:rPr>
          <w:rFonts w:ascii="Calibri" w:eastAsia="Calibri" w:hAnsi="Calibri" w:cs="Calibri"/>
          <w:sz w:val="24"/>
          <w:szCs w:val="24"/>
        </w:rPr>
      </w:pPr>
    </w:p>
    <w:p w14:paraId="3278C039" w14:textId="5E6671AE" w:rsidR="621FF558" w:rsidRDefault="621FF558" w:rsidP="621FF558">
      <w:pPr>
        <w:rPr>
          <w:rFonts w:ascii="Calibri" w:eastAsia="Calibri" w:hAnsi="Calibri" w:cs="Calibri"/>
          <w:sz w:val="24"/>
          <w:szCs w:val="24"/>
        </w:rPr>
      </w:pPr>
    </w:p>
    <w:p w14:paraId="0C1F686B" w14:textId="04DCF410" w:rsidR="621FF558" w:rsidRDefault="621FF558" w:rsidP="621FF558">
      <w:pPr>
        <w:rPr>
          <w:rFonts w:ascii="Calibri" w:eastAsia="Calibri" w:hAnsi="Calibri" w:cs="Calibri"/>
          <w:sz w:val="24"/>
          <w:szCs w:val="24"/>
        </w:rPr>
      </w:pPr>
    </w:p>
    <w:p w14:paraId="599CDD79" w14:textId="4BBEBFA6" w:rsidR="621FF558" w:rsidRDefault="621FF558" w:rsidP="621FF558">
      <w:pPr>
        <w:rPr>
          <w:rFonts w:ascii="Calibri" w:eastAsia="Calibri" w:hAnsi="Calibri" w:cs="Calibri"/>
          <w:sz w:val="24"/>
          <w:szCs w:val="24"/>
        </w:rPr>
      </w:pPr>
    </w:p>
    <w:p w14:paraId="15026D1E" w14:textId="7CD76288" w:rsidR="621FF558" w:rsidRDefault="621FF558" w:rsidP="621FF558">
      <w:pPr>
        <w:rPr>
          <w:rFonts w:ascii="Calibri" w:eastAsia="Calibri" w:hAnsi="Calibri" w:cs="Calibri"/>
          <w:sz w:val="24"/>
          <w:szCs w:val="24"/>
        </w:rPr>
      </w:pPr>
    </w:p>
    <w:p w14:paraId="3AEB4C1B" w14:textId="739CAC64" w:rsidR="621FF558" w:rsidRDefault="621FF558" w:rsidP="621FF558">
      <w:pPr>
        <w:rPr>
          <w:rFonts w:ascii="Calibri" w:eastAsia="Calibri" w:hAnsi="Calibri" w:cs="Calibri"/>
          <w:sz w:val="24"/>
          <w:szCs w:val="24"/>
        </w:rPr>
      </w:pPr>
    </w:p>
    <w:p w14:paraId="3C9535B3" w14:textId="77777777" w:rsidR="00D246C6" w:rsidRDefault="00D246C6">
      <w:pPr>
        <w:rPr>
          <w:rFonts w:ascii="Calibri" w:eastAsia="Calibri" w:hAnsi="Calibri" w:cs="Calibri"/>
          <w:b/>
          <w:i/>
          <w:color w:val="1F3763" w:themeColor="accent1" w:themeShade="7F"/>
          <w:sz w:val="24"/>
          <w:szCs w:val="24"/>
        </w:rPr>
      </w:pPr>
      <w:r>
        <w:rPr>
          <w:rFonts w:ascii="Calibri" w:eastAsia="Calibri" w:hAnsi="Calibri" w:cs="Calibri"/>
          <w:b/>
          <w:i/>
        </w:rPr>
        <w:br w:type="page"/>
      </w:r>
    </w:p>
    <w:p w14:paraId="0D1049B6" w14:textId="010F21ED" w:rsidR="350205A9" w:rsidRPr="00AB2296" w:rsidRDefault="350205A9" w:rsidP="002E23CE">
      <w:pPr>
        <w:pStyle w:val="Heading3"/>
        <w:rPr>
          <w:rFonts w:ascii="Calibri" w:eastAsia="Calibri" w:hAnsi="Calibri" w:cs="Calibri"/>
          <w:b/>
          <w:i/>
        </w:rPr>
      </w:pPr>
      <w:bookmarkStart w:id="30" w:name="_Toc10454797"/>
      <w:r w:rsidRPr="00AB2296">
        <w:rPr>
          <w:rFonts w:ascii="Calibri" w:eastAsia="Calibri" w:hAnsi="Calibri" w:cs="Calibri"/>
          <w:b/>
          <w:i/>
        </w:rPr>
        <w:t>Cause of death: undisclosed</w:t>
      </w:r>
      <w:bookmarkEnd w:id="30"/>
    </w:p>
    <w:p w14:paraId="25CAD986" w14:textId="77777777" w:rsidR="00AB2296" w:rsidRDefault="00AB2296" w:rsidP="350205A9">
      <w:pPr>
        <w:rPr>
          <w:rFonts w:ascii="Calibri" w:eastAsia="Calibri" w:hAnsi="Calibri" w:cs="Calibri"/>
          <w:sz w:val="24"/>
          <w:szCs w:val="24"/>
        </w:rPr>
      </w:pPr>
    </w:p>
    <w:p w14:paraId="3E83BBE1" w14:textId="3F7C3548" w:rsidR="350205A9" w:rsidRDefault="350205A9" w:rsidP="3C093464">
      <w:pPr>
        <w:rPr>
          <w:rFonts w:ascii="Calibri" w:eastAsia="Calibri" w:hAnsi="Calibri" w:cs="Calibri"/>
          <w:sz w:val="24"/>
          <w:szCs w:val="24"/>
        </w:rPr>
      </w:pPr>
      <w:r w:rsidRPr="350205A9">
        <w:rPr>
          <w:rFonts w:ascii="Calibri" w:eastAsia="Calibri" w:hAnsi="Calibri" w:cs="Calibri"/>
          <w:sz w:val="24"/>
          <w:szCs w:val="24"/>
        </w:rPr>
        <w:t xml:space="preserve">It is with great sadness that I have to tell you </w:t>
      </w:r>
      <w:r w:rsidRPr="000C1BAC">
        <w:rPr>
          <w:rFonts w:ascii="Calibri" w:eastAsia="Calibri" w:hAnsi="Calibri" w:cs="Calibri"/>
          <w:sz w:val="24"/>
          <w:szCs w:val="24"/>
        </w:rPr>
        <w:t xml:space="preserve">that one of our residents, </w:t>
      </w:r>
      <w:r w:rsidR="00740D72" w:rsidRPr="3C093464">
        <w:fldChar w:fldCharType="begin"/>
      </w:r>
      <w:r w:rsidR="00740D72" w:rsidRPr="000C1BAC">
        <w:rPr>
          <w:rFonts w:ascii="Calibri" w:eastAsia="Calibri" w:hAnsi="Calibri" w:cs="Calibri"/>
          <w:sz w:val="24"/>
          <w:szCs w:val="24"/>
        </w:rPr>
        <w:instrText xml:space="preserve"> FName </w:instrText>
      </w:r>
      <w:r w:rsidR="00740D72" w:rsidRPr="3C093464">
        <w:rPr>
          <w:rFonts w:ascii="Calibri" w:eastAsia="Calibri" w:hAnsi="Calibri" w:cs="Calibri"/>
          <w:sz w:val="24"/>
          <w:szCs w:val="24"/>
        </w:rPr>
        <w:fldChar w:fldCharType="separate"/>
      </w:r>
      <w:r w:rsidR="00B10A43">
        <w:rPr>
          <w:noProof/>
          <w:color w:val="FF0000"/>
          <w:sz w:val="24"/>
          <w:szCs w:val="24"/>
        </w:rPr>
        <w:t xml:space="preserve">     </w:t>
      </w:r>
      <w:r w:rsidR="00740D72" w:rsidRPr="3C093464">
        <w:fldChar w:fldCharType="end"/>
      </w:r>
      <w:r w:rsidR="00740D72" w:rsidRPr="000C1BAC">
        <w:rPr>
          <w:rFonts w:ascii="Calibri" w:eastAsia="Calibri" w:hAnsi="Calibri" w:cs="Calibri"/>
          <w:sz w:val="24"/>
          <w:szCs w:val="24"/>
        </w:rPr>
        <w:t xml:space="preserve"> </w:t>
      </w:r>
      <w:r w:rsidR="00740D72" w:rsidRPr="3C093464">
        <w:fldChar w:fldCharType="begin"/>
      </w:r>
      <w:r w:rsidR="00740D72" w:rsidRPr="000C1BAC">
        <w:rPr>
          <w:rFonts w:ascii="Calibri" w:eastAsia="Calibri" w:hAnsi="Calibri" w:cs="Calibri"/>
          <w:sz w:val="24"/>
          <w:szCs w:val="24"/>
        </w:rPr>
        <w:instrText xml:space="preserve"> LName </w:instrText>
      </w:r>
      <w:r w:rsidR="00740D72" w:rsidRPr="3C093464">
        <w:rPr>
          <w:rFonts w:ascii="Calibri" w:eastAsia="Calibri" w:hAnsi="Calibri" w:cs="Calibri"/>
          <w:sz w:val="24"/>
          <w:szCs w:val="24"/>
        </w:rPr>
        <w:fldChar w:fldCharType="separate"/>
      </w:r>
      <w:r w:rsidR="00B10A43">
        <w:rPr>
          <w:noProof/>
          <w:color w:val="FF0000"/>
          <w:sz w:val="24"/>
          <w:szCs w:val="24"/>
        </w:rPr>
        <w:t xml:space="preserve">     </w:t>
      </w:r>
      <w:r w:rsidR="00740D72" w:rsidRPr="3C093464">
        <w:fldChar w:fldCharType="end"/>
      </w:r>
      <w:r w:rsidRPr="000C1BAC">
        <w:rPr>
          <w:rFonts w:ascii="Calibri" w:eastAsia="Calibri" w:hAnsi="Calibri" w:cs="Calibri"/>
          <w:sz w:val="24"/>
          <w:szCs w:val="24"/>
        </w:rPr>
        <w:t xml:space="preserve">, has died. All of us want you to know that we are here to help you in any way we can. </w:t>
      </w:r>
      <w:r w:rsidRPr="000C1BAC">
        <w:rPr>
          <w:sz w:val="24"/>
          <w:szCs w:val="24"/>
        </w:rPr>
        <w:br/>
      </w:r>
      <w:r w:rsidRPr="000C1BAC">
        <w:rPr>
          <w:sz w:val="24"/>
          <w:szCs w:val="24"/>
        </w:rPr>
        <w:br/>
      </w:r>
      <w:r w:rsidRPr="000C1BAC">
        <w:rPr>
          <w:rFonts w:ascii="Calibri" w:eastAsia="Calibri" w:hAnsi="Calibri" w:cs="Calibri"/>
          <w:sz w:val="24"/>
          <w:szCs w:val="24"/>
        </w:rPr>
        <w:t xml:space="preserve">The family has requested that information about the cause of death not be shared at this time. </w:t>
      </w:r>
      <w:r w:rsidRPr="000C1BAC">
        <w:rPr>
          <w:sz w:val="24"/>
          <w:szCs w:val="24"/>
        </w:rPr>
        <w:br/>
      </w:r>
      <w:r w:rsidRPr="000C1BAC">
        <w:rPr>
          <w:sz w:val="24"/>
          <w:szCs w:val="24"/>
        </w:rPr>
        <w:br/>
      </w:r>
      <w:r w:rsidRPr="000C1BAC">
        <w:rPr>
          <w:rFonts w:ascii="Calibri" w:eastAsia="Calibri" w:hAnsi="Calibri" w:cs="Calibri"/>
          <w:sz w:val="24"/>
          <w:szCs w:val="24"/>
        </w:rPr>
        <w:t xml:space="preserve">We are aware that there has been some talk about the possibility that this was a suicide death. Rumors may begin to circulate, and we ask you only share information known to be factual since inaccurate information can be hurtful to those coping with this loss. We’ll do our best to give you accurate information as it becomes known to us. </w:t>
      </w:r>
      <w:r w:rsidRPr="000C1BAC">
        <w:rPr>
          <w:sz w:val="24"/>
          <w:szCs w:val="24"/>
        </w:rPr>
        <w:br/>
      </w:r>
      <w:r w:rsidRPr="000C1BAC">
        <w:rPr>
          <w:sz w:val="24"/>
          <w:szCs w:val="24"/>
        </w:rPr>
        <w:br/>
      </w:r>
      <w:r w:rsidRPr="000C1BAC">
        <w:rPr>
          <w:rFonts w:ascii="Calibri" w:eastAsia="Calibri" w:hAnsi="Calibri" w:cs="Calibri"/>
          <w:sz w:val="24"/>
          <w:szCs w:val="24"/>
        </w:rPr>
        <w:t xml:space="preserve">Since the subject has been raised, we do want to take this opportunity to remind you that suicide, when it does occur, is a very complicated act. It is usually the culmination of several health and life factors that converge in a person’s life during the same period of time, including mental health conditions such as depression, which lead to overwhelming mental and/or physical pain, anguish, and hopelessness. Sometimes these risk factors are not identified or noticed; in other cases a person with a disorder will show obvious changes or warning signs. One thing is certain: there are treatments that can help. Suicide should never be an option. </w:t>
      </w:r>
      <w:r w:rsidRPr="000C1BAC">
        <w:rPr>
          <w:sz w:val="24"/>
          <w:szCs w:val="24"/>
        </w:rPr>
        <w:br/>
      </w:r>
      <w:r w:rsidRPr="000C1BAC">
        <w:rPr>
          <w:sz w:val="24"/>
          <w:szCs w:val="24"/>
        </w:rPr>
        <w:br/>
      </w:r>
      <w:r w:rsidRPr="000C1BAC">
        <w:rPr>
          <w:rFonts w:ascii="Calibri" w:eastAsia="Calibri" w:hAnsi="Calibri" w:cs="Calibri"/>
          <w:sz w:val="24"/>
          <w:szCs w:val="24"/>
        </w:rPr>
        <w:t xml:space="preserve">Each of us will react to </w:t>
      </w:r>
      <w:r w:rsidR="00740D72" w:rsidRPr="3C093464">
        <w:fldChar w:fldCharType="begin"/>
      </w:r>
      <w:r w:rsidR="00740D72" w:rsidRPr="000C1BAC">
        <w:rPr>
          <w:rFonts w:ascii="Calibri" w:eastAsia="Calibri" w:hAnsi="Calibri" w:cs="Calibri"/>
          <w:sz w:val="24"/>
          <w:szCs w:val="24"/>
        </w:rPr>
        <w:instrText xml:space="preserve"> FName </w:instrText>
      </w:r>
      <w:r w:rsidR="00740D72" w:rsidRPr="3C093464">
        <w:rPr>
          <w:rFonts w:ascii="Calibri" w:eastAsia="Calibri" w:hAnsi="Calibri" w:cs="Calibri"/>
          <w:sz w:val="24"/>
          <w:szCs w:val="24"/>
        </w:rPr>
        <w:fldChar w:fldCharType="separate"/>
      </w:r>
      <w:r w:rsidR="00B10A43">
        <w:rPr>
          <w:noProof/>
          <w:color w:val="FF0000"/>
          <w:sz w:val="24"/>
          <w:szCs w:val="24"/>
        </w:rPr>
        <w:t xml:space="preserve">     </w:t>
      </w:r>
      <w:r w:rsidR="00740D72" w:rsidRPr="3C093464">
        <w:fldChar w:fldCharType="end"/>
      </w:r>
      <w:r w:rsidRPr="000C1BAC">
        <w:rPr>
          <w:rFonts w:ascii="Calibri" w:eastAsia="Calibri" w:hAnsi="Calibri" w:cs="Calibri"/>
          <w:sz w:val="24"/>
          <w:szCs w:val="24"/>
        </w:rPr>
        <w:t xml:space="preserve">’s death in our own way, and we need to be respectful of each other. Feeling sad, upset, confused, angry, or numb are normal responses to loss. Some of you may not have known </w:t>
      </w:r>
      <w:r w:rsidR="00740D72" w:rsidRPr="3C093464">
        <w:fldChar w:fldCharType="begin"/>
      </w:r>
      <w:r w:rsidR="00740D72" w:rsidRPr="000C1BAC">
        <w:rPr>
          <w:rFonts w:ascii="Calibri" w:eastAsia="Calibri" w:hAnsi="Calibri" w:cs="Calibri"/>
          <w:sz w:val="24"/>
          <w:szCs w:val="24"/>
        </w:rPr>
        <w:instrText xml:space="preserve"> FName </w:instrText>
      </w:r>
      <w:r w:rsidR="00740D72" w:rsidRPr="3C093464">
        <w:rPr>
          <w:rFonts w:ascii="Calibri" w:eastAsia="Calibri" w:hAnsi="Calibri" w:cs="Calibri"/>
          <w:sz w:val="24"/>
          <w:szCs w:val="24"/>
        </w:rPr>
        <w:fldChar w:fldCharType="separate"/>
      </w:r>
      <w:r w:rsidR="00B10A43">
        <w:rPr>
          <w:noProof/>
          <w:color w:val="FF0000"/>
          <w:sz w:val="24"/>
          <w:szCs w:val="24"/>
        </w:rPr>
        <w:t xml:space="preserve">     </w:t>
      </w:r>
      <w:r w:rsidR="00740D72" w:rsidRPr="3C093464">
        <w:fldChar w:fldCharType="end"/>
      </w:r>
      <w:r w:rsidRPr="000C1BAC">
        <w:rPr>
          <w:rFonts w:ascii="Calibri" w:eastAsia="Calibri" w:hAnsi="Calibri" w:cs="Calibri"/>
          <w:sz w:val="24"/>
          <w:szCs w:val="24"/>
        </w:rPr>
        <w:t xml:space="preserve"> very well and may not be as affected, while others may experience a great deal of sadness whether you knew him/her or not. Some of you may find you’re having difficulty concentrating, and others may find that diving into your work is a good distraction. We have counselors available to help us deal with this sad loss. If you’d like to talk to a counselor, just let us know. </w:t>
      </w:r>
      <w:r w:rsidRPr="000C1BAC">
        <w:rPr>
          <w:sz w:val="24"/>
          <w:szCs w:val="24"/>
        </w:rPr>
        <w:br/>
      </w:r>
      <w:r w:rsidRPr="000C1BAC">
        <w:rPr>
          <w:sz w:val="24"/>
          <w:szCs w:val="24"/>
        </w:rPr>
        <w:br/>
      </w:r>
      <w:r w:rsidRPr="000C1BAC">
        <w:rPr>
          <w:rFonts w:ascii="Calibri" w:eastAsia="Calibri" w:hAnsi="Calibri" w:cs="Calibri"/>
          <w:sz w:val="24"/>
          <w:szCs w:val="24"/>
        </w:rPr>
        <w:t xml:space="preserve">Sometimes physicians, when confronted by the death of a colleague, feel responsible. They wonder if there was “something that they missed.” First, remember, that </w:t>
      </w:r>
      <w:r w:rsidR="00740D72" w:rsidRPr="3C093464">
        <w:fldChar w:fldCharType="begin"/>
      </w:r>
      <w:r w:rsidR="00740D72" w:rsidRPr="000C1BAC">
        <w:rPr>
          <w:rFonts w:ascii="Calibri" w:eastAsia="Calibri" w:hAnsi="Calibri" w:cs="Calibri"/>
          <w:sz w:val="24"/>
          <w:szCs w:val="24"/>
        </w:rPr>
        <w:instrText xml:space="preserve"> FName </w:instrText>
      </w:r>
      <w:r w:rsidR="00740D72" w:rsidRPr="3C093464">
        <w:rPr>
          <w:rFonts w:ascii="Calibri" w:eastAsia="Calibri" w:hAnsi="Calibri" w:cs="Calibri"/>
          <w:sz w:val="24"/>
          <w:szCs w:val="24"/>
        </w:rPr>
        <w:fldChar w:fldCharType="separate"/>
      </w:r>
      <w:r w:rsidR="00B10A43">
        <w:rPr>
          <w:noProof/>
          <w:color w:val="FF0000"/>
          <w:sz w:val="24"/>
          <w:szCs w:val="24"/>
        </w:rPr>
        <w:t xml:space="preserve">     </w:t>
      </w:r>
      <w:r w:rsidR="00740D72" w:rsidRPr="3C093464">
        <w:fldChar w:fldCharType="end"/>
      </w:r>
      <w:r w:rsidRPr="000C1BAC">
        <w:rPr>
          <w:rFonts w:ascii="Calibri" w:eastAsia="Calibri" w:hAnsi="Calibri" w:cs="Calibri"/>
          <w:sz w:val="24"/>
          <w:szCs w:val="24"/>
        </w:rPr>
        <w:t xml:space="preserve"> was a colleague, a friend, and that </w:t>
      </w:r>
      <w:r w:rsidR="00740D72" w:rsidRPr="3C093464">
        <w:fldChar w:fldCharType="begin"/>
      </w:r>
      <w:r w:rsidR="00740D72" w:rsidRPr="000C1BAC">
        <w:rPr>
          <w:rFonts w:ascii="Calibri" w:eastAsia="Calibri" w:hAnsi="Calibri" w:cs="Calibri"/>
          <w:sz w:val="24"/>
          <w:szCs w:val="24"/>
        </w:rPr>
        <w:instrText xml:space="preserve"> FName </w:instrText>
      </w:r>
      <w:r w:rsidR="00740D72" w:rsidRPr="3C093464">
        <w:rPr>
          <w:rFonts w:ascii="Calibri" w:eastAsia="Calibri" w:hAnsi="Calibri" w:cs="Calibri"/>
          <w:sz w:val="24"/>
          <w:szCs w:val="24"/>
        </w:rPr>
        <w:fldChar w:fldCharType="separate"/>
      </w:r>
      <w:r w:rsidR="00B10A43">
        <w:rPr>
          <w:noProof/>
          <w:color w:val="FF0000"/>
          <w:sz w:val="24"/>
          <w:szCs w:val="24"/>
        </w:rPr>
        <w:t xml:space="preserve">     </w:t>
      </w:r>
      <w:r w:rsidR="00740D72" w:rsidRPr="3C093464">
        <w:fldChar w:fldCharType="end"/>
      </w:r>
      <w:r w:rsidRPr="000C1BAC">
        <w:rPr>
          <w:rFonts w:ascii="Calibri" w:eastAsia="Calibri" w:hAnsi="Calibri" w:cs="Calibri"/>
          <w:sz w:val="24"/>
          <w:szCs w:val="24"/>
        </w:rPr>
        <w:t xml:space="preserve"> was not your patient. No one has the ability to predict death. We do know that talk saves lives. If your gut instinct tells you something is different about a fellow resident’s behavior, have a conversation and listen to them, and if you are concerned encourage them to seek help and consider letting [Insert contacts here] know. </w:t>
      </w:r>
      <w:r w:rsidRPr="000C1BAC">
        <w:rPr>
          <w:sz w:val="24"/>
          <w:szCs w:val="24"/>
        </w:rPr>
        <w:br/>
      </w:r>
      <w:r w:rsidRPr="000C1BAC">
        <w:rPr>
          <w:sz w:val="24"/>
          <w:szCs w:val="24"/>
        </w:rPr>
        <w:br/>
      </w:r>
      <w:r w:rsidRPr="000C1BAC">
        <w:rPr>
          <w:rFonts w:ascii="Calibri" w:eastAsia="Calibri" w:hAnsi="Calibri" w:cs="Calibri"/>
          <w:sz w:val="24"/>
          <w:szCs w:val="24"/>
        </w:rPr>
        <w:t xml:space="preserve">This is a time to take a moment to be together, to remember </w:t>
      </w:r>
      <w:r w:rsidR="00740D72" w:rsidRPr="3C093464">
        <w:fldChar w:fldCharType="begin"/>
      </w:r>
      <w:r w:rsidR="00740D72" w:rsidRPr="000C1BAC">
        <w:rPr>
          <w:rFonts w:ascii="Calibri" w:eastAsia="Calibri" w:hAnsi="Calibri" w:cs="Calibri"/>
          <w:sz w:val="24"/>
          <w:szCs w:val="24"/>
        </w:rPr>
        <w:instrText xml:space="preserve"> FName </w:instrText>
      </w:r>
      <w:r w:rsidR="00740D72" w:rsidRPr="3C093464">
        <w:rPr>
          <w:rFonts w:ascii="Calibri" w:eastAsia="Calibri" w:hAnsi="Calibri" w:cs="Calibri"/>
          <w:sz w:val="24"/>
          <w:szCs w:val="24"/>
        </w:rPr>
        <w:fldChar w:fldCharType="separate"/>
      </w:r>
      <w:r w:rsidR="00B10A43">
        <w:rPr>
          <w:noProof/>
          <w:color w:val="FF0000"/>
          <w:sz w:val="24"/>
          <w:szCs w:val="24"/>
        </w:rPr>
        <w:t xml:space="preserve">     </w:t>
      </w:r>
      <w:r w:rsidR="00740D72" w:rsidRPr="3C093464">
        <w:fldChar w:fldCharType="end"/>
      </w:r>
      <w:r w:rsidRPr="000C1BAC">
        <w:rPr>
          <w:rFonts w:ascii="Calibri" w:eastAsia="Calibri" w:hAnsi="Calibri" w:cs="Calibri"/>
          <w:sz w:val="24"/>
          <w:szCs w:val="24"/>
        </w:rPr>
        <w:t xml:space="preserve"> in our grief, and to support one another. Please remember that we are all here for you</w:t>
      </w:r>
      <w:r w:rsidRPr="350205A9">
        <w:rPr>
          <w:rFonts w:ascii="Calibri" w:eastAsia="Calibri" w:hAnsi="Calibri" w:cs="Calibri"/>
          <w:sz w:val="24"/>
          <w:szCs w:val="24"/>
        </w:rPr>
        <w:t>.</w:t>
      </w:r>
    </w:p>
    <w:p w14:paraId="482A0A73" w14:textId="1F88F772" w:rsidR="350205A9" w:rsidRDefault="350205A9">
      <w:r>
        <w:br w:type="page"/>
      </w:r>
    </w:p>
    <w:p w14:paraId="2E29F2D5" w14:textId="09542D21" w:rsidR="002E23CE" w:rsidRPr="00EA53E4" w:rsidRDefault="00C771EA" w:rsidP="00EA53E4">
      <w:pPr>
        <w:pStyle w:val="Heading2"/>
        <w:ind w:left="0"/>
        <w:rPr>
          <w:rFonts w:eastAsia="Calibri"/>
        </w:rPr>
      </w:pPr>
      <w:bookmarkStart w:id="31" w:name="_Toc10454798"/>
      <w:r>
        <w:rPr>
          <w:rFonts w:eastAsia="Calibri"/>
        </w:rPr>
        <w:t>Electronic communication</w:t>
      </w:r>
      <w:r>
        <w:t xml:space="preserve"> </w:t>
      </w:r>
      <w:r w:rsidR="350205A9">
        <w:br/>
      </w:r>
      <w:r w:rsidR="005B5665">
        <w:pict w14:anchorId="5F355AD7">
          <v:rect id="_x0000_i1028" style="width:0;height:1.5pt" o:hralign="center" o:hrstd="t" o:hr="t" fillcolor="#a0a0a0" stroked="f"/>
        </w:pict>
      </w:r>
      <w:bookmarkEnd w:id="31"/>
    </w:p>
    <w:p w14:paraId="0159169B" w14:textId="6A04F3E0" w:rsidR="350205A9" w:rsidRDefault="621FF558" w:rsidP="350205A9">
      <w:pPr>
        <w:rPr>
          <w:rFonts w:ascii="Calibri" w:eastAsia="Calibri" w:hAnsi="Calibri" w:cs="Calibri"/>
          <w:sz w:val="24"/>
          <w:szCs w:val="24"/>
        </w:rPr>
      </w:pPr>
      <w:r w:rsidRPr="621FF558">
        <w:rPr>
          <w:rFonts w:ascii="Calibri" w:eastAsia="Calibri" w:hAnsi="Calibri" w:cs="Calibri"/>
          <w:sz w:val="24"/>
          <w:szCs w:val="24"/>
        </w:rPr>
        <w:t>An email announcement should be sent to members of the institutional GME community (e.g., PDs, PCs, core faculty and residents of other programs), Chairs of other departments, ACGME representative, DIOs in the local community, and Dean of Students at deceased resident’s medical school. A follow-up email can be sent later with details regarding the obituary, address of emergency contact person (if released, see above) and if applicable, funeral/memorial service information. Remember that the same approach should be used in other types of death</w:t>
      </w:r>
      <w:r w:rsidR="00C771EA">
        <w:rPr>
          <w:rFonts w:ascii="Calibri" w:eastAsia="Calibri" w:hAnsi="Calibri" w:cs="Calibri"/>
          <w:sz w:val="24"/>
          <w:szCs w:val="24"/>
        </w:rPr>
        <w:t>; to this end the subject of the email should simply be “Sad News.”</w:t>
      </w:r>
      <w:r w:rsidR="000F3A83">
        <w:rPr>
          <w:rFonts w:ascii="Calibri" w:eastAsia="Calibri" w:hAnsi="Calibri" w:cs="Calibri"/>
          <w:sz w:val="24"/>
          <w:szCs w:val="24"/>
        </w:rPr>
        <w:br/>
      </w:r>
    </w:p>
    <w:p w14:paraId="32FD7F27" w14:textId="309889D9" w:rsidR="00AB2296" w:rsidRDefault="350205A9" w:rsidP="000F3A83">
      <w:pPr>
        <w:pStyle w:val="Heading3"/>
        <w:rPr>
          <w:rFonts w:ascii="Calibri" w:eastAsia="Calibri" w:hAnsi="Calibri" w:cs="Calibri"/>
          <w:b/>
          <w:i/>
        </w:rPr>
      </w:pPr>
      <w:bookmarkStart w:id="32" w:name="_Toc10454799"/>
      <w:r w:rsidRPr="00AB2296">
        <w:rPr>
          <w:rFonts w:ascii="Calibri" w:eastAsia="Calibri" w:hAnsi="Calibri" w:cs="Calibri"/>
          <w:b/>
          <w:i/>
        </w:rPr>
        <w:t>Cause of death: suicide</w:t>
      </w:r>
      <w:bookmarkEnd w:id="32"/>
    </w:p>
    <w:p w14:paraId="66ED2864" w14:textId="77777777" w:rsidR="00C771EA" w:rsidRPr="00C771EA" w:rsidRDefault="00C771EA" w:rsidP="00C771EA"/>
    <w:p w14:paraId="5B1BAB25" w14:textId="4E0CBDF9" w:rsidR="350205A9" w:rsidRDefault="350205A9" w:rsidP="350205A9">
      <w:r w:rsidRPr="350205A9">
        <w:rPr>
          <w:rFonts w:ascii="Calibri" w:eastAsia="Calibri" w:hAnsi="Calibri" w:cs="Calibri"/>
          <w:sz w:val="24"/>
          <w:szCs w:val="24"/>
        </w:rPr>
        <w:t xml:space="preserve">I am writing with </w:t>
      </w:r>
      <w:r w:rsidRPr="000C1BAC">
        <w:rPr>
          <w:rFonts w:ascii="Calibri" w:eastAsia="Calibri" w:hAnsi="Calibri" w:cs="Calibri"/>
          <w:sz w:val="24"/>
          <w:szCs w:val="24"/>
        </w:rPr>
        <w:t xml:space="preserve">great sadness to inform you that one of our residents, </w:t>
      </w:r>
      <w:r w:rsidR="00740D72" w:rsidRPr="3C093464">
        <w:fldChar w:fldCharType="begin"/>
      </w:r>
      <w:r w:rsidR="00740D72" w:rsidRPr="000C1BAC">
        <w:rPr>
          <w:rFonts w:ascii="Calibri" w:eastAsia="Calibri" w:hAnsi="Calibri" w:cs="Calibri"/>
          <w:sz w:val="24"/>
          <w:szCs w:val="24"/>
        </w:rPr>
        <w:instrText xml:space="preserve"> FName </w:instrText>
      </w:r>
      <w:r w:rsidR="00740D72" w:rsidRPr="3C093464">
        <w:rPr>
          <w:rFonts w:ascii="Calibri" w:eastAsia="Calibri" w:hAnsi="Calibri" w:cs="Calibri"/>
          <w:sz w:val="24"/>
          <w:szCs w:val="24"/>
        </w:rPr>
        <w:fldChar w:fldCharType="separate"/>
      </w:r>
      <w:r w:rsidR="00B10A43">
        <w:rPr>
          <w:noProof/>
          <w:color w:val="FF0000"/>
          <w:sz w:val="24"/>
          <w:szCs w:val="24"/>
        </w:rPr>
        <w:t xml:space="preserve">     </w:t>
      </w:r>
      <w:r w:rsidR="00740D72" w:rsidRPr="3C093464">
        <w:fldChar w:fldCharType="end"/>
      </w:r>
      <w:r w:rsidR="00740D72" w:rsidRPr="000C1BAC">
        <w:rPr>
          <w:rFonts w:ascii="Calibri" w:eastAsia="Calibri" w:hAnsi="Calibri" w:cs="Calibri"/>
          <w:sz w:val="24"/>
          <w:szCs w:val="24"/>
        </w:rPr>
        <w:t xml:space="preserve"> </w:t>
      </w:r>
      <w:r w:rsidR="00740D72" w:rsidRPr="3C093464">
        <w:fldChar w:fldCharType="begin"/>
      </w:r>
      <w:r w:rsidR="00740D72" w:rsidRPr="000C1BAC">
        <w:rPr>
          <w:rFonts w:ascii="Calibri" w:eastAsia="Calibri" w:hAnsi="Calibri" w:cs="Calibri"/>
          <w:sz w:val="24"/>
          <w:szCs w:val="24"/>
        </w:rPr>
        <w:instrText xml:space="preserve"> LName </w:instrText>
      </w:r>
      <w:r w:rsidR="00740D72" w:rsidRPr="3C093464">
        <w:rPr>
          <w:rFonts w:ascii="Calibri" w:eastAsia="Calibri" w:hAnsi="Calibri" w:cs="Calibri"/>
          <w:sz w:val="24"/>
          <w:szCs w:val="24"/>
        </w:rPr>
        <w:fldChar w:fldCharType="separate"/>
      </w:r>
      <w:r w:rsidR="00B10A43">
        <w:rPr>
          <w:noProof/>
          <w:color w:val="FF0000"/>
          <w:sz w:val="24"/>
          <w:szCs w:val="24"/>
        </w:rPr>
        <w:t xml:space="preserve">     </w:t>
      </w:r>
      <w:r w:rsidR="00740D72" w:rsidRPr="3C093464">
        <w:fldChar w:fldCharType="end"/>
      </w:r>
      <w:r w:rsidRPr="000C1BAC">
        <w:rPr>
          <w:rFonts w:ascii="Calibri" w:eastAsia="Calibri" w:hAnsi="Calibri" w:cs="Calibri"/>
          <w:sz w:val="24"/>
          <w:szCs w:val="24"/>
        </w:rPr>
        <w:t xml:space="preserve"> , a PGY </w:t>
      </w:r>
      <w:r w:rsidR="00740D72" w:rsidRPr="3C093464">
        <w:fldChar w:fldCharType="begin"/>
      </w:r>
      <w:r w:rsidR="00740D72" w:rsidRPr="000C1BAC">
        <w:rPr>
          <w:rFonts w:ascii="Calibri" w:eastAsia="Calibri" w:hAnsi="Calibri" w:cs="Calibri"/>
          <w:sz w:val="24"/>
          <w:szCs w:val="24"/>
        </w:rPr>
        <w:instrText xml:space="preserve"> PGY </w:instrText>
      </w:r>
      <w:r w:rsidR="00740D72" w:rsidRPr="3C093464">
        <w:rPr>
          <w:rFonts w:ascii="Calibri" w:eastAsia="Calibri" w:hAnsi="Calibri" w:cs="Calibri"/>
          <w:sz w:val="24"/>
          <w:szCs w:val="24"/>
        </w:rPr>
        <w:fldChar w:fldCharType="separate"/>
      </w:r>
      <w:r w:rsidR="00B10A43">
        <w:rPr>
          <w:noProof/>
          <w:color w:val="FF0000"/>
          <w:sz w:val="24"/>
          <w:szCs w:val="24"/>
        </w:rPr>
        <w:t xml:space="preserve">     </w:t>
      </w:r>
      <w:r w:rsidR="00740D72" w:rsidRPr="3C093464">
        <w:fldChar w:fldCharType="end"/>
      </w:r>
      <w:r w:rsidRPr="000C1BAC">
        <w:rPr>
          <w:rFonts w:ascii="Calibri" w:eastAsia="Calibri" w:hAnsi="Calibri" w:cs="Calibri"/>
          <w:sz w:val="24"/>
          <w:szCs w:val="24"/>
        </w:rPr>
        <w:t xml:space="preserve"> in the </w:t>
      </w:r>
      <w:r w:rsidR="00740D72" w:rsidRPr="3C093464">
        <w:fldChar w:fldCharType="begin"/>
      </w:r>
      <w:r w:rsidR="00740D72" w:rsidRPr="000C1BAC">
        <w:rPr>
          <w:rFonts w:ascii="Calibri" w:eastAsia="Calibri" w:hAnsi="Calibri" w:cs="Calibri"/>
          <w:sz w:val="24"/>
          <w:szCs w:val="24"/>
        </w:rPr>
        <w:instrText xml:space="preserve"> Specialty </w:instrText>
      </w:r>
      <w:r w:rsidR="00740D72" w:rsidRPr="3C093464">
        <w:rPr>
          <w:rFonts w:ascii="Calibri" w:eastAsia="Calibri" w:hAnsi="Calibri" w:cs="Calibri"/>
          <w:sz w:val="24"/>
          <w:szCs w:val="24"/>
        </w:rPr>
        <w:fldChar w:fldCharType="separate"/>
      </w:r>
      <w:r w:rsidR="00B10A43">
        <w:rPr>
          <w:noProof/>
          <w:color w:val="FF0000"/>
          <w:sz w:val="24"/>
          <w:szCs w:val="24"/>
        </w:rPr>
        <w:t xml:space="preserve">     </w:t>
      </w:r>
      <w:r w:rsidR="00740D72" w:rsidRPr="3C093464">
        <w:fldChar w:fldCharType="end"/>
      </w:r>
      <w:r w:rsidRPr="000C1BAC">
        <w:rPr>
          <w:rFonts w:ascii="Calibri" w:eastAsia="Calibri" w:hAnsi="Calibri" w:cs="Calibri"/>
          <w:sz w:val="24"/>
          <w:szCs w:val="24"/>
        </w:rPr>
        <w:t xml:space="preserve"> residency program, has died. Dr. </w:t>
      </w:r>
      <w:r w:rsidR="00740D72" w:rsidRPr="3C093464">
        <w:fldChar w:fldCharType="begin"/>
      </w:r>
      <w:r w:rsidR="00740D72" w:rsidRPr="000C1BAC">
        <w:rPr>
          <w:rFonts w:ascii="Calibri" w:eastAsia="Calibri" w:hAnsi="Calibri" w:cs="Calibri"/>
          <w:sz w:val="24"/>
          <w:szCs w:val="24"/>
        </w:rPr>
        <w:instrText xml:space="preserve"> LName </w:instrText>
      </w:r>
      <w:r w:rsidR="00740D72" w:rsidRPr="3C093464">
        <w:rPr>
          <w:rFonts w:ascii="Calibri" w:eastAsia="Calibri" w:hAnsi="Calibri" w:cs="Calibri"/>
          <w:sz w:val="24"/>
          <w:szCs w:val="24"/>
        </w:rPr>
        <w:fldChar w:fldCharType="separate"/>
      </w:r>
      <w:r w:rsidR="00B10A43">
        <w:rPr>
          <w:noProof/>
          <w:color w:val="FF0000"/>
          <w:sz w:val="24"/>
          <w:szCs w:val="24"/>
        </w:rPr>
        <w:t xml:space="preserve">     </w:t>
      </w:r>
      <w:r w:rsidR="00740D72" w:rsidRPr="3C093464">
        <w:fldChar w:fldCharType="end"/>
      </w:r>
      <w:r w:rsidRPr="000C1BAC">
        <w:rPr>
          <w:rFonts w:ascii="Calibri" w:eastAsia="Calibri" w:hAnsi="Calibri" w:cs="Calibri"/>
          <w:sz w:val="24"/>
          <w:szCs w:val="24"/>
        </w:rPr>
        <w:t xml:space="preserve"> was a graduate of</w:t>
      </w:r>
      <w:r w:rsidR="00482101">
        <w:rPr>
          <w:rFonts w:ascii="Calibri" w:eastAsia="Calibri" w:hAnsi="Calibri" w:cs="Calibri"/>
          <w:sz w:val="24"/>
          <w:szCs w:val="24"/>
        </w:rPr>
        <w:t xml:space="preserve"> the</w:t>
      </w:r>
      <w:r w:rsidRPr="000C1BAC">
        <w:rPr>
          <w:rFonts w:ascii="Calibri" w:eastAsia="Calibri" w:hAnsi="Calibri" w:cs="Calibri"/>
          <w:sz w:val="24"/>
          <w:szCs w:val="24"/>
        </w:rPr>
        <w:t xml:space="preserve"> </w:t>
      </w:r>
      <w:r w:rsidR="00740D72" w:rsidRPr="3C093464">
        <w:fldChar w:fldCharType="begin"/>
      </w:r>
      <w:r w:rsidR="00740D72" w:rsidRPr="000C1BAC">
        <w:rPr>
          <w:rFonts w:ascii="Calibri" w:eastAsia="Calibri" w:hAnsi="Calibri" w:cs="Calibri"/>
          <w:sz w:val="24"/>
          <w:szCs w:val="24"/>
        </w:rPr>
        <w:instrText xml:space="preserve"> Medschool </w:instrText>
      </w:r>
      <w:r w:rsidR="00740D72" w:rsidRPr="3C093464">
        <w:rPr>
          <w:rFonts w:ascii="Calibri" w:eastAsia="Calibri" w:hAnsi="Calibri" w:cs="Calibri"/>
          <w:sz w:val="24"/>
          <w:szCs w:val="24"/>
        </w:rPr>
        <w:fldChar w:fldCharType="separate"/>
      </w:r>
      <w:r w:rsidR="00B10A43">
        <w:rPr>
          <w:noProof/>
          <w:color w:val="FF0000"/>
          <w:sz w:val="24"/>
          <w:szCs w:val="24"/>
        </w:rPr>
        <w:t xml:space="preserve">     </w:t>
      </w:r>
      <w:r w:rsidR="00740D72" w:rsidRPr="3C093464">
        <w:fldChar w:fldCharType="end"/>
      </w:r>
      <w:r w:rsidRPr="000C1BAC">
        <w:rPr>
          <w:rFonts w:ascii="Calibri" w:eastAsia="Calibri" w:hAnsi="Calibri" w:cs="Calibri"/>
          <w:sz w:val="24"/>
          <w:szCs w:val="24"/>
        </w:rPr>
        <w:t xml:space="preserve">. Our thoughts and sympathies are with </w:t>
      </w:r>
      <w:r w:rsidR="00740D72" w:rsidRPr="3C093464">
        <w:fldChar w:fldCharType="begin"/>
      </w:r>
      <w:r w:rsidR="00740D72" w:rsidRPr="000C1BAC">
        <w:rPr>
          <w:rFonts w:ascii="Calibri" w:eastAsia="Calibri" w:hAnsi="Calibri" w:cs="Calibri"/>
          <w:sz w:val="24"/>
          <w:szCs w:val="24"/>
        </w:rPr>
        <w:instrText xml:space="preserve"> FName </w:instrText>
      </w:r>
      <w:r w:rsidR="00740D72" w:rsidRPr="3C093464">
        <w:rPr>
          <w:rFonts w:ascii="Calibri" w:eastAsia="Calibri" w:hAnsi="Calibri" w:cs="Calibri"/>
          <w:sz w:val="24"/>
          <w:szCs w:val="24"/>
        </w:rPr>
        <w:fldChar w:fldCharType="separate"/>
      </w:r>
      <w:r w:rsidR="00B10A43">
        <w:rPr>
          <w:noProof/>
          <w:color w:val="FF0000"/>
          <w:sz w:val="24"/>
          <w:szCs w:val="24"/>
        </w:rPr>
        <w:t xml:space="preserve">     </w:t>
      </w:r>
      <w:r w:rsidR="00740D72" w:rsidRPr="3C093464">
        <w:fldChar w:fldCharType="end"/>
      </w:r>
      <w:r w:rsidR="00740D72" w:rsidRPr="000C1BAC">
        <w:rPr>
          <w:rFonts w:ascii="Calibri" w:eastAsia="Calibri" w:hAnsi="Calibri" w:cs="Calibri"/>
          <w:sz w:val="24"/>
          <w:szCs w:val="24"/>
        </w:rPr>
        <w:t>’s</w:t>
      </w:r>
      <w:r w:rsidRPr="000C1BAC">
        <w:rPr>
          <w:rFonts w:ascii="Calibri" w:eastAsia="Calibri" w:hAnsi="Calibri" w:cs="Calibri"/>
          <w:sz w:val="24"/>
          <w:szCs w:val="24"/>
        </w:rPr>
        <w:t xml:space="preserve"> family and friends and the Department of </w:t>
      </w:r>
      <w:r w:rsidR="00740D72" w:rsidRPr="3C093464">
        <w:fldChar w:fldCharType="begin"/>
      </w:r>
      <w:r w:rsidR="00740D72" w:rsidRPr="000C1BAC">
        <w:rPr>
          <w:rFonts w:ascii="Calibri" w:eastAsia="Calibri" w:hAnsi="Calibri" w:cs="Calibri"/>
          <w:sz w:val="24"/>
          <w:szCs w:val="24"/>
        </w:rPr>
        <w:instrText xml:space="preserve"> Specialty </w:instrText>
      </w:r>
      <w:r w:rsidR="00740D72" w:rsidRPr="3C093464">
        <w:rPr>
          <w:rFonts w:ascii="Calibri" w:eastAsia="Calibri" w:hAnsi="Calibri" w:cs="Calibri"/>
          <w:sz w:val="24"/>
          <w:szCs w:val="24"/>
        </w:rPr>
        <w:fldChar w:fldCharType="separate"/>
      </w:r>
      <w:r w:rsidR="00B10A43">
        <w:rPr>
          <w:noProof/>
          <w:color w:val="FF0000"/>
          <w:sz w:val="24"/>
          <w:szCs w:val="24"/>
        </w:rPr>
        <w:t xml:space="preserve">     </w:t>
      </w:r>
      <w:r w:rsidR="00740D72" w:rsidRPr="3C093464">
        <w:fldChar w:fldCharType="end"/>
      </w:r>
      <w:r w:rsidRPr="000C1BAC">
        <w:rPr>
          <w:rFonts w:ascii="Calibri" w:eastAsia="Calibri" w:hAnsi="Calibri" w:cs="Calibri"/>
          <w:sz w:val="24"/>
          <w:szCs w:val="24"/>
        </w:rPr>
        <w:t xml:space="preserve">. </w:t>
      </w:r>
      <w:r w:rsidRPr="000C1BAC">
        <w:rPr>
          <w:sz w:val="24"/>
          <w:szCs w:val="24"/>
        </w:rPr>
        <w:br/>
      </w:r>
      <w:r w:rsidRPr="000C1BAC">
        <w:rPr>
          <w:sz w:val="24"/>
          <w:szCs w:val="24"/>
        </w:rPr>
        <w:br/>
      </w:r>
      <w:r w:rsidRPr="000C1BAC">
        <w:rPr>
          <w:rFonts w:ascii="Calibri" w:eastAsia="Calibri" w:hAnsi="Calibri" w:cs="Calibri"/>
          <w:sz w:val="24"/>
          <w:szCs w:val="24"/>
        </w:rPr>
        <w:t xml:space="preserve">All available residents were given the news of the death today. The cause of death was suicide. We want to take this opportunity to remind our community that suicide is a very complicated act. It is usually the culmination of several health and life factors that converge in a person’s life during the same period of time, including mental health conditions such as depression, which lead to overwhelming mental and/or physical pain, anguish, and hopelessness. Sometimes these risk factors and warning signs are not identified or noticed; other times, a person who is struggling will show more obvious symptoms or signs. </w:t>
      </w:r>
      <w:r w:rsidRPr="000C1BAC">
        <w:rPr>
          <w:sz w:val="24"/>
          <w:szCs w:val="24"/>
        </w:rPr>
        <w:br/>
      </w:r>
      <w:r w:rsidRPr="000C1BAC">
        <w:rPr>
          <w:sz w:val="24"/>
          <w:szCs w:val="24"/>
        </w:rPr>
        <w:br/>
      </w:r>
      <w:r w:rsidRPr="000C1BAC">
        <w:rPr>
          <w:rFonts w:ascii="Calibri" w:eastAsia="Calibri" w:hAnsi="Calibri" w:cs="Calibri"/>
          <w:sz w:val="24"/>
          <w:szCs w:val="24"/>
        </w:rPr>
        <w:t>Resources for support and mental health care are listed below. We encourage any community members to seek the help they need. This is a time to come together, to grieve, and to support each other. (As applicable depending on emergency contact person preference) Information about a remembrance service will be shared as it becomes available. Please</w:t>
      </w:r>
      <w:r w:rsidRPr="350205A9">
        <w:rPr>
          <w:rFonts w:ascii="Calibri" w:eastAsia="Calibri" w:hAnsi="Calibri" w:cs="Calibri"/>
          <w:sz w:val="24"/>
          <w:szCs w:val="24"/>
        </w:rPr>
        <w:t xml:space="preserve"> do not hesitate to contact me with any questions or concerns. Sincerely, [Crisis Response Team Leader or DIO]</w:t>
      </w:r>
    </w:p>
    <w:p w14:paraId="56039A08" w14:textId="77777777" w:rsidR="00C771EA" w:rsidRDefault="350205A9" w:rsidP="002E23CE">
      <w:pPr>
        <w:pStyle w:val="Heading3"/>
        <w:rPr>
          <w:rFonts w:ascii="Calibri" w:eastAsia="Calibri" w:hAnsi="Calibri" w:cs="Calibri"/>
          <w:b/>
          <w:i/>
        </w:rPr>
      </w:pPr>
      <w:r>
        <w:br/>
      </w:r>
    </w:p>
    <w:p w14:paraId="1E5DA25E" w14:textId="77777777" w:rsidR="00C771EA" w:rsidRDefault="00C771EA">
      <w:pPr>
        <w:rPr>
          <w:rFonts w:ascii="Calibri" w:eastAsia="Calibri" w:hAnsi="Calibri" w:cs="Calibri"/>
          <w:b/>
          <w:i/>
          <w:color w:val="1F3763" w:themeColor="accent1" w:themeShade="7F"/>
          <w:sz w:val="24"/>
          <w:szCs w:val="24"/>
        </w:rPr>
      </w:pPr>
      <w:r>
        <w:rPr>
          <w:rFonts w:ascii="Calibri" w:eastAsia="Calibri" w:hAnsi="Calibri" w:cs="Calibri"/>
          <w:b/>
          <w:i/>
        </w:rPr>
        <w:br w:type="page"/>
      </w:r>
    </w:p>
    <w:p w14:paraId="36E26299" w14:textId="2592319D" w:rsidR="350205A9" w:rsidRPr="00AB2296" w:rsidRDefault="350205A9" w:rsidP="002E23CE">
      <w:pPr>
        <w:pStyle w:val="Heading3"/>
        <w:rPr>
          <w:rFonts w:ascii="Calibri" w:eastAsia="Calibri" w:hAnsi="Calibri" w:cs="Calibri"/>
          <w:b/>
          <w:i/>
        </w:rPr>
      </w:pPr>
      <w:bookmarkStart w:id="33" w:name="_Toc10454800"/>
      <w:r w:rsidRPr="00AB2296">
        <w:rPr>
          <w:rFonts w:ascii="Calibri" w:eastAsia="Calibri" w:hAnsi="Calibri" w:cs="Calibri"/>
          <w:b/>
          <w:i/>
        </w:rPr>
        <w:t>Cause of death: unconfirmed</w:t>
      </w:r>
      <w:bookmarkEnd w:id="33"/>
    </w:p>
    <w:p w14:paraId="19A2FEDA" w14:textId="77777777" w:rsidR="00AB2296" w:rsidRDefault="00AB2296" w:rsidP="350205A9">
      <w:pPr>
        <w:rPr>
          <w:rFonts w:ascii="Calibri" w:eastAsia="Calibri" w:hAnsi="Calibri" w:cs="Calibri"/>
          <w:sz w:val="24"/>
          <w:szCs w:val="24"/>
        </w:rPr>
      </w:pPr>
    </w:p>
    <w:p w14:paraId="457FAFEA" w14:textId="4F4A5945" w:rsidR="350205A9" w:rsidRPr="000C1BAC" w:rsidRDefault="00740D72" w:rsidP="350205A9">
      <w:pPr>
        <w:rPr>
          <w:rFonts w:ascii="Calibri" w:eastAsia="Calibri" w:hAnsi="Calibri" w:cs="Calibri"/>
          <w:sz w:val="24"/>
          <w:szCs w:val="24"/>
        </w:rPr>
      </w:pPr>
      <w:r w:rsidRPr="350205A9">
        <w:rPr>
          <w:rFonts w:ascii="Calibri" w:eastAsia="Calibri" w:hAnsi="Calibri" w:cs="Calibri"/>
          <w:sz w:val="24"/>
          <w:szCs w:val="24"/>
        </w:rPr>
        <w:t xml:space="preserve">I am writing with great </w:t>
      </w:r>
      <w:r w:rsidRPr="000C1BAC">
        <w:rPr>
          <w:rFonts w:ascii="Calibri" w:eastAsia="Calibri" w:hAnsi="Calibri" w:cs="Calibri"/>
          <w:sz w:val="24"/>
          <w:szCs w:val="24"/>
        </w:rPr>
        <w:t xml:space="preserve">sadness to inform you that one of our residents, </w:t>
      </w:r>
      <w:r w:rsidRPr="000C1BAC">
        <w:rPr>
          <w:rFonts w:ascii="Calibri" w:eastAsia="Calibri" w:hAnsi="Calibri" w:cs="Calibri"/>
          <w:sz w:val="24"/>
          <w:szCs w:val="24"/>
        </w:rPr>
        <w:fldChar w:fldCharType="begin"/>
      </w:r>
      <w:r w:rsidRPr="000C1BAC">
        <w:rPr>
          <w:rFonts w:ascii="Calibri" w:eastAsia="Calibri" w:hAnsi="Calibri" w:cs="Calibri"/>
          <w:sz w:val="24"/>
          <w:szCs w:val="24"/>
        </w:rPr>
        <w:instrText xml:space="preserve"> FName </w:instrText>
      </w:r>
      <w:r w:rsidRPr="000C1BAC">
        <w:rPr>
          <w:rFonts w:ascii="Calibri" w:eastAsia="Calibri" w:hAnsi="Calibri" w:cs="Calibri"/>
          <w:sz w:val="24"/>
          <w:szCs w:val="24"/>
        </w:rPr>
        <w:fldChar w:fldCharType="separate"/>
      </w:r>
      <w:r w:rsidR="00B10A43">
        <w:rPr>
          <w:noProof/>
          <w:color w:val="FF0000"/>
          <w:sz w:val="24"/>
          <w:szCs w:val="24"/>
        </w:rPr>
        <w:t xml:space="preserve">     </w:t>
      </w:r>
      <w:r w:rsidRPr="000C1BAC">
        <w:rPr>
          <w:rFonts w:ascii="Calibri" w:eastAsia="Calibri" w:hAnsi="Calibri" w:cs="Calibri"/>
          <w:sz w:val="24"/>
          <w:szCs w:val="24"/>
        </w:rPr>
        <w:fldChar w:fldCharType="end"/>
      </w:r>
      <w:r w:rsidRPr="000C1BAC">
        <w:rPr>
          <w:rFonts w:ascii="Calibri" w:eastAsia="Calibri" w:hAnsi="Calibri" w:cs="Calibri"/>
          <w:sz w:val="24"/>
          <w:szCs w:val="24"/>
        </w:rPr>
        <w:t xml:space="preserve"> </w:t>
      </w:r>
      <w:r w:rsidRPr="000C1BAC">
        <w:rPr>
          <w:rFonts w:ascii="Calibri" w:eastAsia="Calibri" w:hAnsi="Calibri" w:cs="Calibri"/>
          <w:sz w:val="24"/>
          <w:szCs w:val="24"/>
        </w:rPr>
        <w:fldChar w:fldCharType="begin"/>
      </w:r>
      <w:r w:rsidRPr="000C1BAC">
        <w:rPr>
          <w:rFonts w:ascii="Calibri" w:eastAsia="Calibri" w:hAnsi="Calibri" w:cs="Calibri"/>
          <w:sz w:val="24"/>
          <w:szCs w:val="24"/>
        </w:rPr>
        <w:instrText xml:space="preserve"> LName </w:instrText>
      </w:r>
      <w:r w:rsidRPr="000C1BAC">
        <w:rPr>
          <w:rFonts w:ascii="Calibri" w:eastAsia="Calibri" w:hAnsi="Calibri" w:cs="Calibri"/>
          <w:sz w:val="24"/>
          <w:szCs w:val="24"/>
        </w:rPr>
        <w:fldChar w:fldCharType="separate"/>
      </w:r>
      <w:r w:rsidR="00B10A43">
        <w:rPr>
          <w:noProof/>
          <w:color w:val="FF0000"/>
          <w:sz w:val="24"/>
          <w:szCs w:val="24"/>
        </w:rPr>
        <w:t xml:space="preserve">     </w:t>
      </w:r>
      <w:r w:rsidRPr="000C1BAC">
        <w:rPr>
          <w:rFonts w:ascii="Calibri" w:eastAsia="Calibri" w:hAnsi="Calibri" w:cs="Calibri"/>
          <w:sz w:val="24"/>
          <w:szCs w:val="24"/>
        </w:rPr>
        <w:fldChar w:fldCharType="end"/>
      </w:r>
      <w:r w:rsidRPr="000C1BAC">
        <w:rPr>
          <w:rFonts w:ascii="Calibri" w:eastAsia="Calibri" w:hAnsi="Calibri" w:cs="Calibri"/>
          <w:sz w:val="24"/>
          <w:szCs w:val="24"/>
        </w:rPr>
        <w:t xml:space="preserve">, a PGY </w:t>
      </w:r>
      <w:r w:rsidRPr="000C1BAC">
        <w:rPr>
          <w:rFonts w:ascii="Calibri" w:eastAsia="Calibri" w:hAnsi="Calibri" w:cs="Calibri"/>
          <w:sz w:val="24"/>
          <w:szCs w:val="24"/>
        </w:rPr>
        <w:fldChar w:fldCharType="begin"/>
      </w:r>
      <w:r w:rsidRPr="000C1BAC">
        <w:rPr>
          <w:rFonts w:ascii="Calibri" w:eastAsia="Calibri" w:hAnsi="Calibri" w:cs="Calibri"/>
          <w:sz w:val="24"/>
          <w:szCs w:val="24"/>
        </w:rPr>
        <w:instrText xml:space="preserve"> PGY </w:instrText>
      </w:r>
      <w:r w:rsidRPr="000C1BAC">
        <w:rPr>
          <w:rFonts w:ascii="Calibri" w:eastAsia="Calibri" w:hAnsi="Calibri" w:cs="Calibri"/>
          <w:sz w:val="24"/>
          <w:szCs w:val="24"/>
        </w:rPr>
        <w:fldChar w:fldCharType="separate"/>
      </w:r>
      <w:r w:rsidR="00B10A43">
        <w:rPr>
          <w:noProof/>
          <w:color w:val="FF0000"/>
          <w:sz w:val="24"/>
          <w:szCs w:val="24"/>
        </w:rPr>
        <w:t xml:space="preserve">     </w:t>
      </w:r>
      <w:r w:rsidRPr="000C1BAC">
        <w:rPr>
          <w:rFonts w:ascii="Calibri" w:eastAsia="Calibri" w:hAnsi="Calibri" w:cs="Calibri"/>
          <w:sz w:val="24"/>
          <w:szCs w:val="24"/>
        </w:rPr>
        <w:fldChar w:fldCharType="end"/>
      </w:r>
      <w:r w:rsidRPr="000C1BAC">
        <w:rPr>
          <w:rFonts w:ascii="Calibri" w:eastAsia="Calibri" w:hAnsi="Calibri" w:cs="Calibri"/>
          <w:sz w:val="24"/>
          <w:szCs w:val="24"/>
        </w:rPr>
        <w:t xml:space="preserve">  in the </w:t>
      </w:r>
      <w:r w:rsidRPr="000C1BAC">
        <w:rPr>
          <w:rFonts w:ascii="Calibri" w:eastAsia="Calibri" w:hAnsi="Calibri" w:cs="Calibri"/>
          <w:sz w:val="24"/>
          <w:szCs w:val="24"/>
        </w:rPr>
        <w:fldChar w:fldCharType="begin"/>
      </w:r>
      <w:r w:rsidRPr="000C1BAC">
        <w:rPr>
          <w:rFonts w:ascii="Calibri" w:eastAsia="Calibri" w:hAnsi="Calibri" w:cs="Calibri"/>
          <w:sz w:val="24"/>
          <w:szCs w:val="24"/>
        </w:rPr>
        <w:instrText xml:space="preserve"> Specialty </w:instrText>
      </w:r>
      <w:r w:rsidRPr="000C1BAC">
        <w:rPr>
          <w:rFonts w:ascii="Calibri" w:eastAsia="Calibri" w:hAnsi="Calibri" w:cs="Calibri"/>
          <w:sz w:val="24"/>
          <w:szCs w:val="24"/>
        </w:rPr>
        <w:fldChar w:fldCharType="separate"/>
      </w:r>
      <w:r w:rsidR="00B10A43">
        <w:rPr>
          <w:noProof/>
          <w:color w:val="FF0000"/>
          <w:sz w:val="24"/>
          <w:szCs w:val="24"/>
        </w:rPr>
        <w:t xml:space="preserve">     </w:t>
      </w:r>
      <w:r w:rsidRPr="000C1BAC">
        <w:rPr>
          <w:rFonts w:ascii="Calibri" w:eastAsia="Calibri" w:hAnsi="Calibri" w:cs="Calibri"/>
          <w:sz w:val="24"/>
          <w:szCs w:val="24"/>
        </w:rPr>
        <w:fldChar w:fldCharType="end"/>
      </w:r>
      <w:r w:rsidRPr="000C1BAC">
        <w:rPr>
          <w:rFonts w:ascii="Calibri" w:eastAsia="Calibri" w:hAnsi="Calibri" w:cs="Calibri"/>
          <w:sz w:val="24"/>
          <w:szCs w:val="24"/>
        </w:rPr>
        <w:t xml:space="preserve"> residency program, has died. Dr. </w:t>
      </w:r>
      <w:r w:rsidRPr="000C1BAC">
        <w:rPr>
          <w:rFonts w:ascii="Calibri" w:eastAsia="Calibri" w:hAnsi="Calibri" w:cs="Calibri"/>
          <w:sz w:val="24"/>
          <w:szCs w:val="24"/>
        </w:rPr>
        <w:fldChar w:fldCharType="begin"/>
      </w:r>
      <w:r w:rsidRPr="000C1BAC">
        <w:rPr>
          <w:rFonts w:ascii="Calibri" w:eastAsia="Calibri" w:hAnsi="Calibri" w:cs="Calibri"/>
          <w:sz w:val="24"/>
          <w:szCs w:val="24"/>
        </w:rPr>
        <w:instrText xml:space="preserve"> LName </w:instrText>
      </w:r>
      <w:r w:rsidRPr="000C1BAC">
        <w:rPr>
          <w:rFonts w:ascii="Calibri" w:eastAsia="Calibri" w:hAnsi="Calibri" w:cs="Calibri"/>
          <w:sz w:val="24"/>
          <w:szCs w:val="24"/>
        </w:rPr>
        <w:fldChar w:fldCharType="separate"/>
      </w:r>
      <w:r w:rsidR="00B10A43">
        <w:rPr>
          <w:noProof/>
          <w:color w:val="FF0000"/>
          <w:sz w:val="24"/>
          <w:szCs w:val="24"/>
        </w:rPr>
        <w:t xml:space="preserve">     </w:t>
      </w:r>
      <w:r w:rsidRPr="000C1BAC">
        <w:rPr>
          <w:rFonts w:ascii="Calibri" w:eastAsia="Calibri" w:hAnsi="Calibri" w:cs="Calibri"/>
          <w:sz w:val="24"/>
          <w:szCs w:val="24"/>
        </w:rPr>
        <w:fldChar w:fldCharType="end"/>
      </w:r>
      <w:r w:rsidRPr="000C1BAC">
        <w:rPr>
          <w:rFonts w:ascii="Calibri" w:eastAsia="Calibri" w:hAnsi="Calibri" w:cs="Calibri"/>
          <w:sz w:val="24"/>
          <w:szCs w:val="24"/>
        </w:rPr>
        <w:t xml:space="preserve"> was a graduate of</w:t>
      </w:r>
      <w:r w:rsidR="00482101">
        <w:rPr>
          <w:rFonts w:ascii="Calibri" w:eastAsia="Calibri" w:hAnsi="Calibri" w:cs="Calibri"/>
          <w:sz w:val="24"/>
          <w:szCs w:val="24"/>
        </w:rPr>
        <w:t xml:space="preserve"> the</w:t>
      </w:r>
      <w:r w:rsidRPr="000C1BAC">
        <w:rPr>
          <w:rFonts w:ascii="Calibri" w:eastAsia="Calibri" w:hAnsi="Calibri" w:cs="Calibri"/>
          <w:sz w:val="24"/>
          <w:szCs w:val="24"/>
        </w:rPr>
        <w:t xml:space="preserve"> </w:t>
      </w:r>
      <w:r w:rsidRPr="000C1BAC">
        <w:rPr>
          <w:rFonts w:ascii="Calibri" w:eastAsia="Calibri" w:hAnsi="Calibri" w:cs="Calibri"/>
          <w:sz w:val="24"/>
          <w:szCs w:val="24"/>
        </w:rPr>
        <w:fldChar w:fldCharType="begin"/>
      </w:r>
      <w:r w:rsidRPr="000C1BAC">
        <w:rPr>
          <w:rFonts w:ascii="Calibri" w:eastAsia="Calibri" w:hAnsi="Calibri" w:cs="Calibri"/>
          <w:sz w:val="24"/>
          <w:szCs w:val="24"/>
        </w:rPr>
        <w:instrText xml:space="preserve"> Medschool </w:instrText>
      </w:r>
      <w:r w:rsidRPr="000C1BAC">
        <w:rPr>
          <w:rFonts w:ascii="Calibri" w:eastAsia="Calibri" w:hAnsi="Calibri" w:cs="Calibri"/>
          <w:sz w:val="24"/>
          <w:szCs w:val="24"/>
        </w:rPr>
        <w:fldChar w:fldCharType="separate"/>
      </w:r>
      <w:r w:rsidR="00B10A43">
        <w:rPr>
          <w:noProof/>
          <w:color w:val="FF0000"/>
          <w:sz w:val="24"/>
          <w:szCs w:val="24"/>
        </w:rPr>
        <w:t xml:space="preserve">     </w:t>
      </w:r>
      <w:r w:rsidRPr="000C1BAC">
        <w:rPr>
          <w:rFonts w:ascii="Calibri" w:eastAsia="Calibri" w:hAnsi="Calibri" w:cs="Calibri"/>
          <w:sz w:val="24"/>
          <w:szCs w:val="24"/>
        </w:rPr>
        <w:fldChar w:fldCharType="end"/>
      </w:r>
      <w:r w:rsidRPr="000C1BAC">
        <w:rPr>
          <w:rFonts w:ascii="Calibri" w:eastAsia="Calibri" w:hAnsi="Calibri" w:cs="Calibri"/>
          <w:sz w:val="24"/>
          <w:szCs w:val="24"/>
        </w:rPr>
        <w:t xml:space="preserve">. Our thoughts and sympathies are with </w:t>
      </w:r>
      <w:r w:rsidRPr="000C1BAC">
        <w:rPr>
          <w:rFonts w:ascii="Calibri" w:eastAsia="Calibri" w:hAnsi="Calibri" w:cs="Calibri"/>
          <w:sz w:val="24"/>
          <w:szCs w:val="24"/>
        </w:rPr>
        <w:fldChar w:fldCharType="begin"/>
      </w:r>
      <w:r w:rsidRPr="000C1BAC">
        <w:rPr>
          <w:rFonts w:ascii="Calibri" w:eastAsia="Calibri" w:hAnsi="Calibri" w:cs="Calibri"/>
          <w:sz w:val="24"/>
          <w:szCs w:val="24"/>
        </w:rPr>
        <w:instrText xml:space="preserve"> FName </w:instrText>
      </w:r>
      <w:r w:rsidRPr="000C1BAC">
        <w:rPr>
          <w:rFonts w:ascii="Calibri" w:eastAsia="Calibri" w:hAnsi="Calibri" w:cs="Calibri"/>
          <w:sz w:val="24"/>
          <w:szCs w:val="24"/>
        </w:rPr>
        <w:fldChar w:fldCharType="separate"/>
      </w:r>
      <w:r w:rsidR="00B10A43">
        <w:rPr>
          <w:noProof/>
          <w:color w:val="FF0000"/>
          <w:sz w:val="24"/>
          <w:szCs w:val="24"/>
        </w:rPr>
        <w:t xml:space="preserve">     </w:t>
      </w:r>
      <w:r w:rsidRPr="000C1BAC">
        <w:rPr>
          <w:rFonts w:ascii="Calibri" w:eastAsia="Calibri" w:hAnsi="Calibri" w:cs="Calibri"/>
          <w:sz w:val="24"/>
          <w:szCs w:val="24"/>
        </w:rPr>
        <w:fldChar w:fldCharType="end"/>
      </w:r>
      <w:r w:rsidRPr="000C1BAC">
        <w:rPr>
          <w:rFonts w:ascii="Calibri" w:eastAsia="Calibri" w:hAnsi="Calibri" w:cs="Calibri"/>
          <w:sz w:val="24"/>
          <w:szCs w:val="24"/>
        </w:rPr>
        <w:t xml:space="preserve">’s family and friends and the Department of </w:t>
      </w:r>
      <w:r w:rsidRPr="000C1BAC">
        <w:rPr>
          <w:rFonts w:ascii="Calibri" w:eastAsia="Calibri" w:hAnsi="Calibri" w:cs="Calibri"/>
          <w:sz w:val="24"/>
          <w:szCs w:val="24"/>
        </w:rPr>
        <w:fldChar w:fldCharType="begin"/>
      </w:r>
      <w:r w:rsidRPr="000C1BAC">
        <w:rPr>
          <w:rFonts w:ascii="Calibri" w:eastAsia="Calibri" w:hAnsi="Calibri" w:cs="Calibri"/>
          <w:sz w:val="24"/>
          <w:szCs w:val="24"/>
        </w:rPr>
        <w:instrText xml:space="preserve"> Specialty </w:instrText>
      </w:r>
      <w:r w:rsidRPr="000C1BAC">
        <w:rPr>
          <w:rFonts w:ascii="Calibri" w:eastAsia="Calibri" w:hAnsi="Calibri" w:cs="Calibri"/>
          <w:sz w:val="24"/>
          <w:szCs w:val="24"/>
        </w:rPr>
        <w:fldChar w:fldCharType="separate"/>
      </w:r>
      <w:r w:rsidR="00B10A43">
        <w:rPr>
          <w:noProof/>
          <w:color w:val="FF0000"/>
          <w:sz w:val="24"/>
          <w:szCs w:val="24"/>
        </w:rPr>
        <w:t xml:space="preserve">     </w:t>
      </w:r>
      <w:r w:rsidRPr="000C1BAC">
        <w:rPr>
          <w:rFonts w:ascii="Calibri" w:eastAsia="Calibri" w:hAnsi="Calibri" w:cs="Calibri"/>
          <w:sz w:val="24"/>
          <w:szCs w:val="24"/>
        </w:rPr>
        <w:fldChar w:fldCharType="end"/>
      </w:r>
      <w:r w:rsidRPr="000C1BAC">
        <w:rPr>
          <w:rFonts w:ascii="Calibri" w:eastAsia="Calibri" w:hAnsi="Calibri" w:cs="Calibri"/>
          <w:sz w:val="24"/>
          <w:szCs w:val="24"/>
        </w:rPr>
        <w:t>.</w:t>
      </w:r>
      <w:r w:rsidR="350205A9" w:rsidRPr="000C1BAC">
        <w:rPr>
          <w:sz w:val="24"/>
          <w:szCs w:val="24"/>
        </w:rPr>
        <w:br/>
      </w:r>
      <w:r w:rsidR="350205A9" w:rsidRPr="000C1BAC">
        <w:rPr>
          <w:sz w:val="24"/>
          <w:szCs w:val="24"/>
        </w:rPr>
        <w:br/>
      </w:r>
      <w:r w:rsidR="350205A9" w:rsidRPr="000C1BAC">
        <w:rPr>
          <w:rFonts w:ascii="Calibri" w:eastAsia="Calibri" w:hAnsi="Calibri" w:cs="Calibri"/>
          <w:sz w:val="24"/>
          <w:szCs w:val="24"/>
        </w:rPr>
        <w:t xml:space="preserve">All available residents were given the news of the death today. The cause of death has not yet been determined by the authorities. We are aware that there has been some talk about the possibility that this was a suicide death. Rumors may begin to circulate, and we ask you to respond to any speculations as to the cause of death with a reminder that this is not yet clear. We’ll do our best to give you accurate information as it becomes known to us. </w:t>
      </w:r>
      <w:r w:rsidR="350205A9" w:rsidRPr="000C1BAC">
        <w:rPr>
          <w:sz w:val="24"/>
          <w:szCs w:val="24"/>
        </w:rPr>
        <w:br/>
      </w:r>
      <w:r w:rsidR="350205A9" w:rsidRPr="000C1BAC">
        <w:rPr>
          <w:sz w:val="24"/>
          <w:szCs w:val="24"/>
        </w:rPr>
        <w:br/>
      </w:r>
      <w:r w:rsidR="350205A9" w:rsidRPr="000C1BAC">
        <w:rPr>
          <w:rFonts w:ascii="Calibri" w:eastAsia="Calibri" w:hAnsi="Calibri" w:cs="Calibri"/>
          <w:sz w:val="24"/>
          <w:szCs w:val="24"/>
        </w:rPr>
        <w:t xml:space="preserve">Since the subject has been raised, we want to take this opportunity to remind our community that suicide, when it does occur, is a very complicated act. It is usually the culmination of several health and life factors that converge in a person’s life during the same period of time, including mental health conditions such as depression, which lead to overwhelming mental and/or physical pain, anguish, and hopelessness. Sometimes these risk factors are not identified or noticed; other times, a person who is struggling will show more obvious symptoms or signs. </w:t>
      </w:r>
      <w:r w:rsidR="350205A9" w:rsidRPr="000C1BAC">
        <w:rPr>
          <w:sz w:val="24"/>
          <w:szCs w:val="24"/>
        </w:rPr>
        <w:br/>
      </w:r>
      <w:r w:rsidR="350205A9" w:rsidRPr="000C1BAC">
        <w:rPr>
          <w:sz w:val="24"/>
          <w:szCs w:val="24"/>
        </w:rPr>
        <w:br/>
      </w:r>
      <w:r w:rsidR="350205A9" w:rsidRPr="000C1BAC">
        <w:rPr>
          <w:rFonts w:ascii="Calibri" w:eastAsia="Calibri" w:hAnsi="Calibri" w:cs="Calibri"/>
          <w:sz w:val="24"/>
          <w:szCs w:val="24"/>
        </w:rPr>
        <w:t xml:space="preserve">Resources for support and mental health care are listed below. We encourage any community members to seek the help they need. It is a time to come together, to grieve, and to support each other. </w:t>
      </w:r>
      <w:r w:rsidR="350205A9" w:rsidRPr="000C1BAC">
        <w:rPr>
          <w:sz w:val="24"/>
          <w:szCs w:val="24"/>
        </w:rPr>
        <w:br/>
      </w:r>
      <w:r w:rsidR="350205A9" w:rsidRPr="000C1BAC">
        <w:rPr>
          <w:sz w:val="24"/>
          <w:szCs w:val="24"/>
        </w:rPr>
        <w:br/>
      </w:r>
      <w:r w:rsidR="350205A9" w:rsidRPr="000C1BAC">
        <w:rPr>
          <w:rFonts w:ascii="Calibri" w:eastAsia="Calibri" w:hAnsi="Calibri" w:cs="Calibri"/>
          <w:sz w:val="24"/>
          <w:szCs w:val="24"/>
        </w:rPr>
        <w:t xml:space="preserve">(As applicable depending on emergency contact person preference) Information about a remembrance service will be shared as it becomes available. </w:t>
      </w:r>
      <w:r w:rsidR="350205A9" w:rsidRPr="000C1BAC">
        <w:rPr>
          <w:sz w:val="24"/>
          <w:szCs w:val="24"/>
        </w:rPr>
        <w:br/>
      </w:r>
      <w:r w:rsidR="350205A9" w:rsidRPr="000C1BAC">
        <w:rPr>
          <w:sz w:val="24"/>
          <w:szCs w:val="24"/>
        </w:rPr>
        <w:br/>
      </w:r>
      <w:r w:rsidR="350205A9" w:rsidRPr="000C1BAC">
        <w:rPr>
          <w:rFonts w:ascii="Calibri" w:eastAsia="Calibri" w:hAnsi="Calibri" w:cs="Calibri"/>
          <w:sz w:val="24"/>
          <w:szCs w:val="24"/>
        </w:rPr>
        <w:t xml:space="preserve">Please do not hesitate to contact me with any questions or concerns. </w:t>
      </w:r>
      <w:r w:rsidR="350205A9" w:rsidRPr="000C1BAC">
        <w:rPr>
          <w:sz w:val="24"/>
          <w:szCs w:val="24"/>
        </w:rPr>
        <w:br/>
      </w:r>
      <w:r w:rsidR="350205A9" w:rsidRPr="000C1BAC">
        <w:rPr>
          <w:sz w:val="24"/>
          <w:szCs w:val="24"/>
        </w:rPr>
        <w:br/>
      </w:r>
      <w:r w:rsidR="350205A9" w:rsidRPr="000C1BAC">
        <w:rPr>
          <w:rFonts w:ascii="Calibri" w:eastAsia="Calibri" w:hAnsi="Calibri" w:cs="Calibri"/>
          <w:sz w:val="24"/>
          <w:szCs w:val="24"/>
        </w:rPr>
        <w:t xml:space="preserve">Sincerely, </w:t>
      </w:r>
      <w:r w:rsidR="350205A9" w:rsidRPr="000C1BAC">
        <w:rPr>
          <w:sz w:val="24"/>
          <w:szCs w:val="24"/>
        </w:rPr>
        <w:br/>
      </w:r>
      <w:r w:rsidRPr="000C1BAC">
        <w:rPr>
          <w:rFonts w:ascii="Calibri" w:eastAsia="Calibri" w:hAnsi="Calibri" w:cs="Calibri"/>
          <w:sz w:val="24"/>
          <w:szCs w:val="24"/>
        </w:rPr>
        <w:fldChar w:fldCharType="begin"/>
      </w:r>
      <w:r w:rsidRPr="000C1BAC">
        <w:rPr>
          <w:rFonts w:ascii="Calibri" w:eastAsia="Calibri" w:hAnsi="Calibri" w:cs="Calibri"/>
          <w:sz w:val="24"/>
          <w:szCs w:val="24"/>
        </w:rPr>
        <w:instrText xml:space="preserve"> CRTlead </w:instrText>
      </w:r>
      <w:r w:rsidRPr="000C1BAC">
        <w:rPr>
          <w:rFonts w:ascii="Calibri" w:eastAsia="Calibri" w:hAnsi="Calibri" w:cs="Calibri"/>
          <w:sz w:val="24"/>
          <w:szCs w:val="24"/>
        </w:rPr>
        <w:fldChar w:fldCharType="separate"/>
      </w:r>
      <w:r w:rsidR="00B10A43">
        <w:rPr>
          <w:noProof/>
          <w:color w:val="FF0000"/>
          <w:sz w:val="24"/>
          <w:szCs w:val="24"/>
        </w:rPr>
        <w:t xml:space="preserve">     </w:t>
      </w:r>
      <w:r w:rsidRPr="000C1BAC">
        <w:rPr>
          <w:rFonts w:ascii="Calibri" w:eastAsia="Calibri" w:hAnsi="Calibri" w:cs="Calibri"/>
          <w:sz w:val="24"/>
          <w:szCs w:val="24"/>
        </w:rPr>
        <w:fldChar w:fldCharType="end"/>
      </w:r>
    </w:p>
    <w:p w14:paraId="337EAEF9" w14:textId="4988FADD" w:rsidR="350205A9" w:rsidRDefault="350205A9" w:rsidP="350205A9">
      <w:pPr>
        <w:rPr>
          <w:rFonts w:ascii="Calibri" w:eastAsia="Calibri" w:hAnsi="Calibri" w:cs="Calibri"/>
          <w:sz w:val="24"/>
          <w:szCs w:val="24"/>
        </w:rPr>
      </w:pPr>
    </w:p>
    <w:p w14:paraId="584F55E5" w14:textId="77777777" w:rsidR="00C771EA" w:rsidRDefault="00C771EA">
      <w:pPr>
        <w:rPr>
          <w:rFonts w:ascii="Calibri" w:eastAsia="Calibri" w:hAnsi="Calibri" w:cs="Calibri"/>
          <w:b/>
          <w:i/>
          <w:color w:val="1F3763" w:themeColor="accent1" w:themeShade="7F"/>
          <w:sz w:val="24"/>
          <w:szCs w:val="24"/>
        </w:rPr>
      </w:pPr>
      <w:r>
        <w:rPr>
          <w:rFonts w:ascii="Calibri" w:eastAsia="Calibri" w:hAnsi="Calibri" w:cs="Calibri"/>
          <w:b/>
          <w:i/>
        </w:rPr>
        <w:br w:type="page"/>
      </w:r>
    </w:p>
    <w:p w14:paraId="1F920BA3" w14:textId="5B5FE347" w:rsidR="350205A9" w:rsidRPr="00AB2296" w:rsidRDefault="350205A9" w:rsidP="002E23CE">
      <w:pPr>
        <w:pStyle w:val="Heading3"/>
        <w:rPr>
          <w:rFonts w:ascii="Calibri" w:eastAsia="Calibri" w:hAnsi="Calibri" w:cs="Calibri"/>
          <w:b/>
          <w:i/>
        </w:rPr>
      </w:pPr>
      <w:bookmarkStart w:id="34" w:name="_Toc10454801"/>
      <w:r w:rsidRPr="00AB2296">
        <w:rPr>
          <w:rFonts w:ascii="Calibri" w:eastAsia="Calibri" w:hAnsi="Calibri" w:cs="Calibri"/>
          <w:b/>
          <w:i/>
        </w:rPr>
        <w:t>Cause of death: undisclosed</w:t>
      </w:r>
      <w:bookmarkEnd w:id="34"/>
    </w:p>
    <w:p w14:paraId="3AC34315" w14:textId="77777777" w:rsidR="00AB2296" w:rsidRDefault="00AB2296" w:rsidP="350205A9">
      <w:pPr>
        <w:rPr>
          <w:rFonts w:ascii="Calibri" w:eastAsia="Calibri" w:hAnsi="Calibri" w:cs="Calibri"/>
          <w:sz w:val="24"/>
          <w:szCs w:val="24"/>
        </w:rPr>
      </w:pPr>
    </w:p>
    <w:p w14:paraId="10DEB693" w14:textId="5D8EDF52" w:rsidR="350205A9" w:rsidRDefault="00740D72" w:rsidP="621FF558">
      <w:pPr>
        <w:rPr>
          <w:rFonts w:ascii="Calibri" w:eastAsia="Calibri" w:hAnsi="Calibri" w:cs="Calibri"/>
          <w:sz w:val="24"/>
          <w:szCs w:val="24"/>
        </w:rPr>
      </w:pPr>
      <w:r w:rsidRPr="350205A9">
        <w:rPr>
          <w:rFonts w:ascii="Calibri" w:eastAsia="Calibri" w:hAnsi="Calibri" w:cs="Calibri"/>
          <w:sz w:val="24"/>
          <w:szCs w:val="24"/>
        </w:rPr>
        <w:t xml:space="preserve">I am writing with great sadness to </w:t>
      </w:r>
      <w:r w:rsidRPr="000C1BAC">
        <w:rPr>
          <w:rFonts w:ascii="Calibri" w:eastAsia="Calibri" w:hAnsi="Calibri" w:cs="Calibri"/>
          <w:sz w:val="24"/>
          <w:szCs w:val="24"/>
        </w:rPr>
        <w:t xml:space="preserve">inform you that one of our residents, </w:t>
      </w:r>
      <w:r w:rsidRPr="000C1BAC">
        <w:rPr>
          <w:rFonts w:ascii="Calibri" w:eastAsia="Calibri" w:hAnsi="Calibri" w:cs="Calibri"/>
          <w:sz w:val="24"/>
          <w:szCs w:val="24"/>
        </w:rPr>
        <w:fldChar w:fldCharType="begin"/>
      </w:r>
      <w:r w:rsidRPr="000C1BAC">
        <w:rPr>
          <w:rFonts w:ascii="Calibri" w:eastAsia="Calibri" w:hAnsi="Calibri" w:cs="Calibri"/>
          <w:sz w:val="24"/>
          <w:szCs w:val="24"/>
        </w:rPr>
        <w:instrText xml:space="preserve"> FName </w:instrText>
      </w:r>
      <w:r w:rsidRPr="000C1BAC">
        <w:rPr>
          <w:rFonts w:ascii="Calibri" w:eastAsia="Calibri" w:hAnsi="Calibri" w:cs="Calibri"/>
          <w:sz w:val="24"/>
          <w:szCs w:val="24"/>
        </w:rPr>
        <w:fldChar w:fldCharType="separate"/>
      </w:r>
      <w:r w:rsidR="00B10A43">
        <w:rPr>
          <w:noProof/>
          <w:color w:val="FF0000"/>
          <w:sz w:val="24"/>
          <w:szCs w:val="24"/>
        </w:rPr>
        <w:t xml:space="preserve">     </w:t>
      </w:r>
      <w:r w:rsidRPr="000C1BAC">
        <w:rPr>
          <w:rFonts w:ascii="Calibri" w:eastAsia="Calibri" w:hAnsi="Calibri" w:cs="Calibri"/>
          <w:sz w:val="24"/>
          <w:szCs w:val="24"/>
        </w:rPr>
        <w:fldChar w:fldCharType="end"/>
      </w:r>
      <w:r w:rsidRPr="000C1BAC">
        <w:rPr>
          <w:rFonts w:ascii="Calibri" w:eastAsia="Calibri" w:hAnsi="Calibri" w:cs="Calibri"/>
          <w:sz w:val="24"/>
          <w:szCs w:val="24"/>
        </w:rPr>
        <w:t xml:space="preserve"> </w:t>
      </w:r>
      <w:r w:rsidRPr="000C1BAC">
        <w:rPr>
          <w:rFonts w:ascii="Calibri" w:eastAsia="Calibri" w:hAnsi="Calibri" w:cs="Calibri"/>
          <w:sz w:val="24"/>
          <w:szCs w:val="24"/>
        </w:rPr>
        <w:fldChar w:fldCharType="begin"/>
      </w:r>
      <w:r w:rsidRPr="000C1BAC">
        <w:rPr>
          <w:rFonts w:ascii="Calibri" w:eastAsia="Calibri" w:hAnsi="Calibri" w:cs="Calibri"/>
          <w:sz w:val="24"/>
          <w:szCs w:val="24"/>
        </w:rPr>
        <w:instrText xml:space="preserve"> LName </w:instrText>
      </w:r>
      <w:r w:rsidRPr="000C1BAC">
        <w:rPr>
          <w:rFonts w:ascii="Calibri" w:eastAsia="Calibri" w:hAnsi="Calibri" w:cs="Calibri"/>
          <w:sz w:val="24"/>
          <w:szCs w:val="24"/>
        </w:rPr>
        <w:fldChar w:fldCharType="separate"/>
      </w:r>
      <w:r w:rsidR="00B10A43">
        <w:rPr>
          <w:noProof/>
          <w:color w:val="FF0000"/>
          <w:sz w:val="24"/>
          <w:szCs w:val="24"/>
        </w:rPr>
        <w:t xml:space="preserve">     </w:t>
      </w:r>
      <w:r w:rsidRPr="000C1BAC">
        <w:rPr>
          <w:rFonts w:ascii="Calibri" w:eastAsia="Calibri" w:hAnsi="Calibri" w:cs="Calibri"/>
          <w:sz w:val="24"/>
          <w:szCs w:val="24"/>
        </w:rPr>
        <w:fldChar w:fldCharType="end"/>
      </w:r>
      <w:r w:rsidRPr="000C1BAC">
        <w:rPr>
          <w:rFonts w:ascii="Calibri" w:eastAsia="Calibri" w:hAnsi="Calibri" w:cs="Calibri"/>
          <w:sz w:val="24"/>
          <w:szCs w:val="24"/>
        </w:rPr>
        <w:t xml:space="preserve"> , a PGY </w:t>
      </w:r>
      <w:r w:rsidRPr="000C1BAC">
        <w:rPr>
          <w:rFonts w:ascii="Calibri" w:eastAsia="Calibri" w:hAnsi="Calibri" w:cs="Calibri"/>
          <w:sz w:val="24"/>
          <w:szCs w:val="24"/>
        </w:rPr>
        <w:fldChar w:fldCharType="begin"/>
      </w:r>
      <w:r w:rsidRPr="000C1BAC">
        <w:rPr>
          <w:rFonts w:ascii="Calibri" w:eastAsia="Calibri" w:hAnsi="Calibri" w:cs="Calibri"/>
          <w:sz w:val="24"/>
          <w:szCs w:val="24"/>
        </w:rPr>
        <w:instrText xml:space="preserve"> PGY </w:instrText>
      </w:r>
      <w:r w:rsidRPr="000C1BAC">
        <w:rPr>
          <w:rFonts w:ascii="Calibri" w:eastAsia="Calibri" w:hAnsi="Calibri" w:cs="Calibri"/>
          <w:sz w:val="24"/>
          <w:szCs w:val="24"/>
        </w:rPr>
        <w:fldChar w:fldCharType="separate"/>
      </w:r>
      <w:r w:rsidR="00B10A43">
        <w:rPr>
          <w:noProof/>
          <w:color w:val="FF0000"/>
          <w:sz w:val="24"/>
          <w:szCs w:val="24"/>
        </w:rPr>
        <w:t xml:space="preserve">     </w:t>
      </w:r>
      <w:r w:rsidRPr="000C1BAC">
        <w:rPr>
          <w:rFonts w:ascii="Calibri" w:eastAsia="Calibri" w:hAnsi="Calibri" w:cs="Calibri"/>
          <w:sz w:val="24"/>
          <w:szCs w:val="24"/>
        </w:rPr>
        <w:fldChar w:fldCharType="end"/>
      </w:r>
      <w:r w:rsidRPr="000C1BAC">
        <w:rPr>
          <w:rFonts w:ascii="Calibri" w:eastAsia="Calibri" w:hAnsi="Calibri" w:cs="Calibri"/>
          <w:sz w:val="24"/>
          <w:szCs w:val="24"/>
        </w:rPr>
        <w:t xml:space="preserve"> in the </w:t>
      </w:r>
      <w:r w:rsidRPr="000C1BAC">
        <w:rPr>
          <w:rFonts w:ascii="Calibri" w:eastAsia="Calibri" w:hAnsi="Calibri" w:cs="Calibri"/>
          <w:sz w:val="24"/>
          <w:szCs w:val="24"/>
        </w:rPr>
        <w:fldChar w:fldCharType="begin"/>
      </w:r>
      <w:r w:rsidRPr="000C1BAC">
        <w:rPr>
          <w:rFonts w:ascii="Calibri" w:eastAsia="Calibri" w:hAnsi="Calibri" w:cs="Calibri"/>
          <w:sz w:val="24"/>
          <w:szCs w:val="24"/>
        </w:rPr>
        <w:instrText xml:space="preserve"> Specialty </w:instrText>
      </w:r>
      <w:r w:rsidRPr="000C1BAC">
        <w:rPr>
          <w:rFonts w:ascii="Calibri" w:eastAsia="Calibri" w:hAnsi="Calibri" w:cs="Calibri"/>
          <w:sz w:val="24"/>
          <w:szCs w:val="24"/>
        </w:rPr>
        <w:fldChar w:fldCharType="separate"/>
      </w:r>
      <w:r w:rsidR="00B10A43">
        <w:rPr>
          <w:noProof/>
          <w:color w:val="FF0000"/>
          <w:sz w:val="24"/>
          <w:szCs w:val="24"/>
        </w:rPr>
        <w:t xml:space="preserve">     </w:t>
      </w:r>
      <w:r w:rsidRPr="000C1BAC">
        <w:rPr>
          <w:rFonts w:ascii="Calibri" w:eastAsia="Calibri" w:hAnsi="Calibri" w:cs="Calibri"/>
          <w:sz w:val="24"/>
          <w:szCs w:val="24"/>
        </w:rPr>
        <w:fldChar w:fldCharType="end"/>
      </w:r>
      <w:r w:rsidRPr="000C1BAC">
        <w:rPr>
          <w:rFonts w:ascii="Calibri" w:eastAsia="Calibri" w:hAnsi="Calibri" w:cs="Calibri"/>
          <w:sz w:val="24"/>
          <w:szCs w:val="24"/>
        </w:rPr>
        <w:t xml:space="preserve"> residency program, has died. Dr. </w:t>
      </w:r>
      <w:r w:rsidRPr="000C1BAC">
        <w:rPr>
          <w:rFonts w:ascii="Calibri" w:eastAsia="Calibri" w:hAnsi="Calibri" w:cs="Calibri"/>
          <w:sz w:val="24"/>
          <w:szCs w:val="24"/>
        </w:rPr>
        <w:fldChar w:fldCharType="begin"/>
      </w:r>
      <w:r w:rsidRPr="000C1BAC">
        <w:rPr>
          <w:rFonts w:ascii="Calibri" w:eastAsia="Calibri" w:hAnsi="Calibri" w:cs="Calibri"/>
          <w:sz w:val="24"/>
          <w:szCs w:val="24"/>
        </w:rPr>
        <w:instrText xml:space="preserve"> LName </w:instrText>
      </w:r>
      <w:r w:rsidRPr="000C1BAC">
        <w:rPr>
          <w:rFonts w:ascii="Calibri" w:eastAsia="Calibri" w:hAnsi="Calibri" w:cs="Calibri"/>
          <w:sz w:val="24"/>
          <w:szCs w:val="24"/>
        </w:rPr>
        <w:fldChar w:fldCharType="separate"/>
      </w:r>
      <w:r w:rsidR="00B10A43">
        <w:rPr>
          <w:noProof/>
          <w:color w:val="FF0000"/>
          <w:sz w:val="24"/>
          <w:szCs w:val="24"/>
        </w:rPr>
        <w:t xml:space="preserve">     </w:t>
      </w:r>
      <w:r w:rsidRPr="000C1BAC">
        <w:rPr>
          <w:rFonts w:ascii="Calibri" w:eastAsia="Calibri" w:hAnsi="Calibri" w:cs="Calibri"/>
          <w:sz w:val="24"/>
          <w:szCs w:val="24"/>
        </w:rPr>
        <w:fldChar w:fldCharType="end"/>
      </w:r>
      <w:r w:rsidRPr="000C1BAC">
        <w:rPr>
          <w:rFonts w:ascii="Calibri" w:eastAsia="Calibri" w:hAnsi="Calibri" w:cs="Calibri"/>
          <w:sz w:val="24"/>
          <w:szCs w:val="24"/>
        </w:rPr>
        <w:t xml:space="preserve"> was a graduate of</w:t>
      </w:r>
      <w:r w:rsidR="00482101">
        <w:rPr>
          <w:rFonts w:ascii="Calibri" w:eastAsia="Calibri" w:hAnsi="Calibri" w:cs="Calibri"/>
          <w:sz w:val="24"/>
          <w:szCs w:val="24"/>
        </w:rPr>
        <w:t xml:space="preserve"> the</w:t>
      </w:r>
      <w:r w:rsidRPr="000C1BAC">
        <w:rPr>
          <w:rFonts w:ascii="Calibri" w:eastAsia="Calibri" w:hAnsi="Calibri" w:cs="Calibri"/>
          <w:sz w:val="24"/>
          <w:szCs w:val="24"/>
        </w:rPr>
        <w:t xml:space="preserve"> </w:t>
      </w:r>
      <w:r w:rsidRPr="000C1BAC">
        <w:rPr>
          <w:rFonts w:ascii="Calibri" w:eastAsia="Calibri" w:hAnsi="Calibri" w:cs="Calibri"/>
          <w:sz w:val="24"/>
          <w:szCs w:val="24"/>
        </w:rPr>
        <w:fldChar w:fldCharType="begin"/>
      </w:r>
      <w:r w:rsidRPr="000C1BAC">
        <w:rPr>
          <w:rFonts w:ascii="Calibri" w:eastAsia="Calibri" w:hAnsi="Calibri" w:cs="Calibri"/>
          <w:sz w:val="24"/>
          <w:szCs w:val="24"/>
        </w:rPr>
        <w:instrText xml:space="preserve"> Medschool </w:instrText>
      </w:r>
      <w:r w:rsidRPr="000C1BAC">
        <w:rPr>
          <w:rFonts w:ascii="Calibri" w:eastAsia="Calibri" w:hAnsi="Calibri" w:cs="Calibri"/>
          <w:sz w:val="24"/>
          <w:szCs w:val="24"/>
        </w:rPr>
        <w:fldChar w:fldCharType="separate"/>
      </w:r>
      <w:r w:rsidR="00B10A43">
        <w:rPr>
          <w:noProof/>
          <w:color w:val="FF0000"/>
          <w:sz w:val="24"/>
          <w:szCs w:val="24"/>
        </w:rPr>
        <w:t xml:space="preserve">     </w:t>
      </w:r>
      <w:r w:rsidRPr="000C1BAC">
        <w:rPr>
          <w:rFonts w:ascii="Calibri" w:eastAsia="Calibri" w:hAnsi="Calibri" w:cs="Calibri"/>
          <w:sz w:val="24"/>
          <w:szCs w:val="24"/>
        </w:rPr>
        <w:fldChar w:fldCharType="end"/>
      </w:r>
      <w:r w:rsidRPr="000C1BAC">
        <w:rPr>
          <w:rFonts w:ascii="Calibri" w:eastAsia="Calibri" w:hAnsi="Calibri" w:cs="Calibri"/>
          <w:sz w:val="24"/>
          <w:szCs w:val="24"/>
        </w:rPr>
        <w:t xml:space="preserve">. Our thoughts and sympathies are with </w:t>
      </w:r>
      <w:r w:rsidRPr="000C1BAC">
        <w:rPr>
          <w:rFonts w:ascii="Calibri" w:eastAsia="Calibri" w:hAnsi="Calibri" w:cs="Calibri"/>
          <w:sz w:val="24"/>
          <w:szCs w:val="24"/>
        </w:rPr>
        <w:fldChar w:fldCharType="begin"/>
      </w:r>
      <w:r w:rsidRPr="000C1BAC">
        <w:rPr>
          <w:rFonts w:ascii="Calibri" w:eastAsia="Calibri" w:hAnsi="Calibri" w:cs="Calibri"/>
          <w:sz w:val="24"/>
          <w:szCs w:val="24"/>
        </w:rPr>
        <w:instrText xml:space="preserve"> FName </w:instrText>
      </w:r>
      <w:r w:rsidRPr="000C1BAC">
        <w:rPr>
          <w:rFonts w:ascii="Calibri" w:eastAsia="Calibri" w:hAnsi="Calibri" w:cs="Calibri"/>
          <w:sz w:val="24"/>
          <w:szCs w:val="24"/>
        </w:rPr>
        <w:fldChar w:fldCharType="separate"/>
      </w:r>
      <w:r w:rsidR="00B10A43">
        <w:rPr>
          <w:noProof/>
          <w:color w:val="FF0000"/>
          <w:sz w:val="24"/>
          <w:szCs w:val="24"/>
        </w:rPr>
        <w:t xml:space="preserve">     </w:t>
      </w:r>
      <w:r w:rsidRPr="000C1BAC">
        <w:rPr>
          <w:rFonts w:ascii="Calibri" w:eastAsia="Calibri" w:hAnsi="Calibri" w:cs="Calibri"/>
          <w:sz w:val="24"/>
          <w:szCs w:val="24"/>
        </w:rPr>
        <w:fldChar w:fldCharType="end"/>
      </w:r>
      <w:r w:rsidRPr="000C1BAC">
        <w:rPr>
          <w:rFonts w:ascii="Calibri" w:eastAsia="Calibri" w:hAnsi="Calibri" w:cs="Calibri"/>
          <w:sz w:val="24"/>
          <w:szCs w:val="24"/>
        </w:rPr>
        <w:t xml:space="preserve">’s family and friends and the Department of </w:t>
      </w:r>
      <w:r w:rsidRPr="000C1BAC">
        <w:rPr>
          <w:rFonts w:ascii="Calibri" w:eastAsia="Calibri" w:hAnsi="Calibri" w:cs="Calibri"/>
          <w:sz w:val="24"/>
          <w:szCs w:val="24"/>
        </w:rPr>
        <w:fldChar w:fldCharType="begin"/>
      </w:r>
      <w:r w:rsidRPr="000C1BAC">
        <w:rPr>
          <w:rFonts w:ascii="Calibri" w:eastAsia="Calibri" w:hAnsi="Calibri" w:cs="Calibri"/>
          <w:sz w:val="24"/>
          <w:szCs w:val="24"/>
        </w:rPr>
        <w:instrText xml:space="preserve"> Specialty </w:instrText>
      </w:r>
      <w:r w:rsidRPr="000C1BAC">
        <w:rPr>
          <w:rFonts w:ascii="Calibri" w:eastAsia="Calibri" w:hAnsi="Calibri" w:cs="Calibri"/>
          <w:sz w:val="24"/>
          <w:szCs w:val="24"/>
        </w:rPr>
        <w:fldChar w:fldCharType="separate"/>
      </w:r>
      <w:r w:rsidR="00B10A43">
        <w:rPr>
          <w:noProof/>
          <w:color w:val="FF0000"/>
          <w:sz w:val="24"/>
          <w:szCs w:val="24"/>
        </w:rPr>
        <w:t xml:space="preserve">     </w:t>
      </w:r>
      <w:r w:rsidRPr="000C1BAC">
        <w:rPr>
          <w:rFonts w:ascii="Calibri" w:eastAsia="Calibri" w:hAnsi="Calibri" w:cs="Calibri"/>
          <w:sz w:val="24"/>
          <w:szCs w:val="24"/>
        </w:rPr>
        <w:fldChar w:fldCharType="end"/>
      </w:r>
      <w:r w:rsidRPr="000C1BAC">
        <w:rPr>
          <w:rFonts w:ascii="Calibri" w:eastAsia="Calibri" w:hAnsi="Calibri" w:cs="Calibri"/>
          <w:sz w:val="24"/>
          <w:szCs w:val="24"/>
        </w:rPr>
        <w:t>.</w:t>
      </w:r>
      <w:r w:rsidR="350205A9" w:rsidRPr="000C1BAC">
        <w:rPr>
          <w:sz w:val="24"/>
          <w:szCs w:val="24"/>
        </w:rPr>
        <w:br/>
      </w:r>
      <w:r w:rsidR="350205A9" w:rsidRPr="000C1BAC">
        <w:rPr>
          <w:sz w:val="24"/>
          <w:szCs w:val="24"/>
        </w:rPr>
        <w:br/>
      </w:r>
      <w:r w:rsidR="350205A9" w:rsidRPr="000C1BAC">
        <w:rPr>
          <w:rFonts w:ascii="Calibri" w:eastAsia="Calibri" w:hAnsi="Calibri" w:cs="Calibri"/>
          <w:sz w:val="24"/>
          <w:szCs w:val="24"/>
        </w:rPr>
        <w:t xml:space="preserve">All available residents were given the news of the death today. The family has requested that information about the cause of death not be shared at this time. We are aware that there have been rumors that this was a suicide death. Since the subject has been raised, we want to take this opportunity to remind our community that suicide, when it does occur, is a very complicated act. It is usually the culmination of several health and life factors that converge in a person’s life during the same period of time, including mental health conditions such as depression, which lead to overwhelming mental and/or physical pain, anguish, and hopelessness. Sometimes these risk factors are not identified or noticed; other times, a person who is struggling will show more obvious symptoms or signs. </w:t>
      </w:r>
      <w:r w:rsidR="350205A9" w:rsidRPr="000C1BAC">
        <w:rPr>
          <w:sz w:val="24"/>
          <w:szCs w:val="24"/>
        </w:rPr>
        <w:br/>
      </w:r>
      <w:r w:rsidR="350205A9" w:rsidRPr="000C1BAC">
        <w:rPr>
          <w:sz w:val="24"/>
          <w:szCs w:val="24"/>
        </w:rPr>
        <w:br/>
      </w:r>
      <w:r w:rsidR="350205A9" w:rsidRPr="000C1BAC">
        <w:rPr>
          <w:rFonts w:ascii="Calibri" w:eastAsia="Calibri" w:hAnsi="Calibri" w:cs="Calibri"/>
          <w:sz w:val="24"/>
          <w:szCs w:val="24"/>
        </w:rPr>
        <w:t xml:space="preserve">Resources for support and mental health care are listed below. We encourage any community members to seek the help they need. It is a time to come together, to grieve, and to support each other. </w:t>
      </w:r>
      <w:r w:rsidR="350205A9" w:rsidRPr="000C1BAC">
        <w:rPr>
          <w:sz w:val="24"/>
          <w:szCs w:val="24"/>
        </w:rPr>
        <w:br/>
      </w:r>
      <w:r w:rsidR="350205A9" w:rsidRPr="000C1BAC">
        <w:rPr>
          <w:sz w:val="24"/>
          <w:szCs w:val="24"/>
        </w:rPr>
        <w:br/>
      </w:r>
      <w:r w:rsidR="350205A9" w:rsidRPr="000C1BAC">
        <w:rPr>
          <w:rFonts w:ascii="Calibri" w:eastAsia="Calibri" w:hAnsi="Calibri" w:cs="Calibri"/>
          <w:sz w:val="24"/>
          <w:szCs w:val="24"/>
        </w:rPr>
        <w:t>(As applicable depending on emergency contact person preference) Information about a remembrance service will be shared as it becomes available.</w:t>
      </w:r>
      <w:r w:rsidR="350205A9" w:rsidRPr="000C1BAC">
        <w:rPr>
          <w:sz w:val="24"/>
          <w:szCs w:val="24"/>
        </w:rPr>
        <w:br/>
      </w:r>
      <w:r w:rsidR="350205A9" w:rsidRPr="000C1BAC">
        <w:rPr>
          <w:sz w:val="24"/>
          <w:szCs w:val="24"/>
        </w:rPr>
        <w:br/>
      </w:r>
      <w:r w:rsidR="350205A9" w:rsidRPr="000C1BAC">
        <w:rPr>
          <w:rFonts w:ascii="Calibri" w:eastAsia="Calibri" w:hAnsi="Calibri" w:cs="Calibri"/>
          <w:sz w:val="24"/>
          <w:szCs w:val="24"/>
        </w:rPr>
        <w:t xml:space="preserve">Please do not hesitate to contact me with any questions or concerns. </w:t>
      </w:r>
      <w:r w:rsidR="350205A9" w:rsidRPr="000C1BAC">
        <w:rPr>
          <w:sz w:val="24"/>
          <w:szCs w:val="24"/>
        </w:rPr>
        <w:br/>
      </w:r>
      <w:r w:rsidR="350205A9" w:rsidRPr="000C1BAC">
        <w:rPr>
          <w:sz w:val="24"/>
          <w:szCs w:val="24"/>
        </w:rPr>
        <w:br/>
      </w:r>
      <w:r w:rsidR="350205A9" w:rsidRPr="000C1BAC">
        <w:rPr>
          <w:rFonts w:ascii="Calibri" w:eastAsia="Calibri" w:hAnsi="Calibri" w:cs="Calibri"/>
          <w:sz w:val="24"/>
          <w:szCs w:val="24"/>
        </w:rPr>
        <w:t xml:space="preserve">Sincerely, </w:t>
      </w:r>
    </w:p>
    <w:p w14:paraId="6DE5B3CE" w14:textId="3E4DC1E3" w:rsidR="621FF558" w:rsidRDefault="621FF558" w:rsidP="621FF558">
      <w:pPr>
        <w:rPr>
          <w:rFonts w:ascii="Calibri" w:eastAsia="Calibri" w:hAnsi="Calibri" w:cs="Calibri"/>
          <w:sz w:val="24"/>
          <w:szCs w:val="24"/>
        </w:rPr>
      </w:pPr>
    </w:p>
    <w:p w14:paraId="0F5E3EA7" w14:textId="66CC3EC1" w:rsidR="621FF558" w:rsidRDefault="621FF558" w:rsidP="621FF558">
      <w:pPr>
        <w:rPr>
          <w:rFonts w:ascii="Calibri" w:eastAsia="Calibri" w:hAnsi="Calibri" w:cs="Calibri"/>
          <w:sz w:val="24"/>
          <w:szCs w:val="24"/>
        </w:rPr>
      </w:pPr>
    </w:p>
    <w:p w14:paraId="30ADBD91" w14:textId="2D73864E" w:rsidR="621FF558" w:rsidRDefault="621FF558" w:rsidP="621FF558">
      <w:pPr>
        <w:rPr>
          <w:rFonts w:ascii="Calibri" w:eastAsia="Calibri" w:hAnsi="Calibri" w:cs="Calibri"/>
          <w:sz w:val="24"/>
          <w:szCs w:val="24"/>
        </w:rPr>
      </w:pPr>
    </w:p>
    <w:p w14:paraId="54DA3B06" w14:textId="2B9F91E8" w:rsidR="621FF558" w:rsidRDefault="621FF558" w:rsidP="621FF558">
      <w:pPr>
        <w:rPr>
          <w:rFonts w:ascii="Calibri" w:eastAsia="Calibri" w:hAnsi="Calibri" w:cs="Calibri"/>
          <w:sz w:val="24"/>
          <w:szCs w:val="24"/>
        </w:rPr>
      </w:pPr>
    </w:p>
    <w:p w14:paraId="25A5C6D0" w14:textId="77777777" w:rsidR="00C771EA" w:rsidRDefault="00C771EA">
      <w:pPr>
        <w:rPr>
          <w:rFonts w:ascii="Calibri" w:eastAsia="Calibri" w:hAnsi="Calibri" w:cs="Calibri"/>
          <w:b/>
          <w:i/>
          <w:color w:val="1F3763" w:themeColor="accent1" w:themeShade="7F"/>
          <w:sz w:val="24"/>
          <w:szCs w:val="24"/>
        </w:rPr>
      </w:pPr>
      <w:r>
        <w:rPr>
          <w:rFonts w:ascii="Calibri" w:eastAsia="Calibri" w:hAnsi="Calibri" w:cs="Calibri"/>
          <w:b/>
          <w:i/>
        </w:rPr>
        <w:br w:type="page"/>
      </w:r>
    </w:p>
    <w:p w14:paraId="75E6FCD6" w14:textId="1A9D45EF" w:rsidR="002E23CE" w:rsidRPr="00AB2296" w:rsidRDefault="350205A9" w:rsidP="002E23CE">
      <w:pPr>
        <w:pStyle w:val="Heading3"/>
        <w:rPr>
          <w:b/>
          <w:i/>
        </w:rPr>
      </w:pPr>
      <w:bookmarkStart w:id="35" w:name="_Toc10454802"/>
      <w:r w:rsidRPr="00AB2296">
        <w:rPr>
          <w:rFonts w:ascii="Calibri" w:eastAsia="Calibri" w:hAnsi="Calibri" w:cs="Calibri"/>
          <w:b/>
          <w:i/>
        </w:rPr>
        <w:t>Alternative sample email death notification to PDs of other residency programs</w:t>
      </w:r>
      <w:bookmarkEnd w:id="35"/>
      <w:r w:rsidRPr="00AB2296">
        <w:rPr>
          <w:b/>
          <w:i/>
        </w:rPr>
        <w:br/>
      </w:r>
    </w:p>
    <w:p w14:paraId="2C32700E" w14:textId="5957D172" w:rsidR="350205A9" w:rsidRPr="000C1BAC" w:rsidRDefault="350205A9" w:rsidP="0062416E">
      <w:pPr>
        <w:rPr>
          <w:rFonts w:ascii="Calibri" w:eastAsia="Calibri" w:hAnsi="Calibri" w:cs="Calibri"/>
          <w:sz w:val="24"/>
          <w:szCs w:val="24"/>
        </w:rPr>
      </w:pPr>
      <w:r w:rsidRPr="350205A9">
        <w:rPr>
          <w:rFonts w:ascii="Calibri" w:eastAsia="Calibri" w:hAnsi="Calibri" w:cs="Calibri"/>
          <w:i/>
          <w:iCs/>
          <w:sz w:val="24"/>
          <w:szCs w:val="24"/>
        </w:rPr>
        <w:t xml:space="preserve">Refer to the emails above in addressing whether the cause of death is known and if the family wishes it to be shared. The email to the rest of the programs should come from the DIO. </w:t>
      </w:r>
      <w:r>
        <w:br/>
      </w:r>
      <w:r>
        <w:br/>
      </w:r>
      <w:r w:rsidR="00F31320" w:rsidRPr="350205A9">
        <w:rPr>
          <w:rFonts w:ascii="Calibri" w:eastAsia="Calibri" w:hAnsi="Calibri" w:cs="Calibri"/>
          <w:sz w:val="24"/>
          <w:szCs w:val="24"/>
        </w:rPr>
        <w:t xml:space="preserve">I am writing </w:t>
      </w:r>
      <w:r w:rsidR="00F31320" w:rsidRPr="000C1BAC">
        <w:rPr>
          <w:rFonts w:ascii="Calibri" w:eastAsia="Calibri" w:hAnsi="Calibri" w:cs="Calibri"/>
          <w:sz w:val="24"/>
          <w:szCs w:val="24"/>
        </w:rPr>
        <w:t xml:space="preserve">with great sadness to inform you that one of our residents, </w:t>
      </w:r>
      <w:r w:rsidR="00F31320" w:rsidRPr="000C1BAC">
        <w:rPr>
          <w:rFonts w:ascii="Calibri" w:eastAsia="Calibri" w:hAnsi="Calibri" w:cs="Calibri"/>
          <w:sz w:val="24"/>
          <w:szCs w:val="24"/>
        </w:rPr>
        <w:fldChar w:fldCharType="begin"/>
      </w:r>
      <w:r w:rsidR="00F31320" w:rsidRPr="000C1BAC">
        <w:rPr>
          <w:rFonts w:ascii="Calibri" w:eastAsia="Calibri" w:hAnsi="Calibri" w:cs="Calibri"/>
          <w:sz w:val="24"/>
          <w:szCs w:val="24"/>
        </w:rPr>
        <w:instrText xml:space="preserve"> FName </w:instrText>
      </w:r>
      <w:r w:rsidR="00F31320" w:rsidRPr="000C1BAC">
        <w:rPr>
          <w:rFonts w:ascii="Calibri" w:eastAsia="Calibri" w:hAnsi="Calibri" w:cs="Calibri"/>
          <w:sz w:val="24"/>
          <w:szCs w:val="24"/>
        </w:rPr>
        <w:fldChar w:fldCharType="separate"/>
      </w:r>
      <w:r w:rsidR="00B10A43">
        <w:rPr>
          <w:noProof/>
          <w:color w:val="FF0000"/>
          <w:sz w:val="24"/>
          <w:szCs w:val="24"/>
        </w:rPr>
        <w:t xml:space="preserve">     </w:t>
      </w:r>
      <w:r w:rsidR="00F31320" w:rsidRPr="000C1BAC">
        <w:rPr>
          <w:rFonts w:ascii="Calibri" w:eastAsia="Calibri" w:hAnsi="Calibri" w:cs="Calibri"/>
          <w:sz w:val="24"/>
          <w:szCs w:val="24"/>
        </w:rPr>
        <w:fldChar w:fldCharType="end"/>
      </w:r>
      <w:r w:rsidR="00F31320" w:rsidRPr="000C1BAC">
        <w:rPr>
          <w:rFonts w:ascii="Calibri" w:eastAsia="Calibri" w:hAnsi="Calibri" w:cs="Calibri"/>
          <w:sz w:val="24"/>
          <w:szCs w:val="24"/>
        </w:rPr>
        <w:t xml:space="preserve"> </w:t>
      </w:r>
      <w:r w:rsidR="00F31320" w:rsidRPr="000C1BAC">
        <w:rPr>
          <w:rFonts w:ascii="Calibri" w:eastAsia="Calibri" w:hAnsi="Calibri" w:cs="Calibri"/>
          <w:sz w:val="24"/>
          <w:szCs w:val="24"/>
        </w:rPr>
        <w:fldChar w:fldCharType="begin"/>
      </w:r>
      <w:r w:rsidR="00F31320" w:rsidRPr="000C1BAC">
        <w:rPr>
          <w:rFonts w:ascii="Calibri" w:eastAsia="Calibri" w:hAnsi="Calibri" w:cs="Calibri"/>
          <w:sz w:val="24"/>
          <w:szCs w:val="24"/>
        </w:rPr>
        <w:instrText xml:space="preserve"> LName </w:instrText>
      </w:r>
      <w:r w:rsidR="00F31320" w:rsidRPr="000C1BAC">
        <w:rPr>
          <w:rFonts w:ascii="Calibri" w:eastAsia="Calibri" w:hAnsi="Calibri" w:cs="Calibri"/>
          <w:sz w:val="24"/>
          <w:szCs w:val="24"/>
        </w:rPr>
        <w:fldChar w:fldCharType="separate"/>
      </w:r>
      <w:r w:rsidR="00B10A43">
        <w:rPr>
          <w:noProof/>
          <w:color w:val="FF0000"/>
          <w:sz w:val="24"/>
          <w:szCs w:val="24"/>
        </w:rPr>
        <w:t xml:space="preserve">     </w:t>
      </w:r>
      <w:r w:rsidR="00F31320" w:rsidRPr="000C1BAC">
        <w:rPr>
          <w:rFonts w:ascii="Calibri" w:eastAsia="Calibri" w:hAnsi="Calibri" w:cs="Calibri"/>
          <w:sz w:val="24"/>
          <w:szCs w:val="24"/>
        </w:rPr>
        <w:fldChar w:fldCharType="end"/>
      </w:r>
      <w:r w:rsidR="00F31320" w:rsidRPr="000C1BAC">
        <w:rPr>
          <w:rFonts w:ascii="Calibri" w:eastAsia="Calibri" w:hAnsi="Calibri" w:cs="Calibri"/>
          <w:sz w:val="24"/>
          <w:szCs w:val="24"/>
        </w:rPr>
        <w:t xml:space="preserve">, a PGY </w:t>
      </w:r>
      <w:r w:rsidR="00F31320" w:rsidRPr="000C1BAC">
        <w:rPr>
          <w:rFonts w:ascii="Calibri" w:eastAsia="Calibri" w:hAnsi="Calibri" w:cs="Calibri"/>
          <w:sz w:val="24"/>
          <w:szCs w:val="24"/>
        </w:rPr>
        <w:fldChar w:fldCharType="begin"/>
      </w:r>
      <w:r w:rsidR="00F31320" w:rsidRPr="000C1BAC">
        <w:rPr>
          <w:rFonts w:ascii="Calibri" w:eastAsia="Calibri" w:hAnsi="Calibri" w:cs="Calibri"/>
          <w:sz w:val="24"/>
          <w:szCs w:val="24"/>
        </w:rPr>
        <w:instrText xml:space="preserve"> PGY </w:instrText>
      </w:r>
      <w:r w:rsidR="00F31320" w:rsidRPr="000C1BAC">
        <w:rPr>
          <w:rFonts w:ascii="Calibri" w:eastAsia="Calibri" w:hAnsi="Calibri" w:cs="Calibri"/>
          <w:sz w:val="24"/>
          <w:szCs w:val="24"/>
        </w:rPr>
        <w:fldChar w:fldCharType="separate"/>
      </w:r>
      <w:r w:rsidR="00B10A43">
        <w:rPr>
          <w:noProof/>
          <w:color w:val="FF0000"/>
          <w:sz w:val="24"/>
          <w:szCs w:val="24"/>
        </w:rPr>
        <w:t xml:space="preserve">     </w:t>
      </w:r>
      <w:r w:rsidR="00F31320" w:rsidRPr="000C1BAC">
        <w:rPr>
          <w:rFonts w:ascii="Calibri" w:eastAsia="Calibri" w:hAnsi="Calibri" w:cs="Calibri"/>
          <w:sz w:val="24"/>
          <w:szCs w:val="24"/>
        </w:rPr>
        <w:fldChar w:fldCharType="end"/>
      </w:r>
      <w:r w:rsidR="00F31320" w:rsidRPr="000C1BAC">
        <w:rPr>
          <w:rFonts w:ascii="Calibri" w:eastAsia="Calibri" w:hAnsi="Calibri" w:cs="Calibri"/>
          <w:sz w:val="24"/>
          <w:szCs w:val="24"/>
        </w:rPr>
        <w:t xml:space="preserve"> in the </w:t>
      </w:r>
      <w:r w:rsidR="00F31320" w:rsidRPr="000C1BAC">
        <w:rPr>
          <w:rFonts w:ascii="Calibri" w:eastAsia="Calibri" w:hAnsi="Calibri" w:cs="Calibri"/>
          <w:sz w:val="24"/>
          <w:szCs w:val="24"/>
        </w:rPr>
        <w:fldChar w:fldCharType="begin"/>
      </w:r>
      <w:r w:rsidR="00F31320" w:rsidRPr="000C1BAC">
        <w:rPr>
          <w:rFonts w:ascii="Calibri" w:eastAsia="Calibri" w:hAnsi="Calibri" w:cs="Calibri"/>
          <w:sz w:val="24"/>
          <w:szCs w:val="24"/>
        </w:rPr>
        <w:instrText xml:space="preserve"> Specialty </w:instrText>
      </w:r>
      <w:r w:rsidR="00F31320" w:rsidRPr="000C1BAC">
        <w:rPr>
          <w:rFonts w:ascii="Calibri" w:eastAsia="Calibri" w:hAnsi="Calibri" w:cs="Calibri"/>
          <w:sz w:val="24"/>
          <w:szCs w:val="24"/>
        </w:rPr>
        <w:fldChar w:fldCharType="separate"/>
      </w:r>
      <w:r w:rsidR="00B10A43">
        <w:rPr>
          <w:noProof/>
          <w:color w:val="FF0000"/>
          <w:sz w:val="24"/>
          <w:szCs w:val="24"/>
        </w:rPr>
        <w:t xml:space="preserve">     </w:t>
      </w:r>
      <w:r w:rsidR="00F31320" w:rsidRPr="000C1BAC">
        <w:rPr>
          <w:rFonts w:ascii="Calibri" w:eastAsia="Calibri" w:hAnsi="Calibri" w:cs="Calibri"/>
          <w:sz w:val="24"/>
          <w:szCs w:val="24"/>
        </w:rPr>
        <w:fldChar w:fldCharType="end"/>
      </w:r>
      <w:r w:rsidR="00F31320" w:rsidRPr="000C1BAC">
        <w:rPr>
          <w:rFonts w:ascii="Calibri" w:eastAsia="Calibri" w:hAnsi="Calibri" w:cs="Calibri"/>
          <w:sz w:val="24"/>
          <w:szCs w:val="24"/>
        </w:rPr>
        <w:t xml:space="preserve"> residency program, has died. Dr. </w:t>
      </w:r>
      <w:r w:rsidR="00F31320" w:rsidRPr="000C1BAC">
        <w:rPr>
          <w:rFonts w:ascii="Calibri" w:eastAsia="Calibri" w:hAnsi="Calibri" w:cs="Calibri"/>
          <w:sz w:val="24"/>
          <w:szCs w:val="24"/>
        </w:rPr>
        <w:fldChar w:fldCharType="begin"/>
      </w:r>
      <w:r w:rsidR="00F31320" w:rsidRPr="000C1BAC">
        <w:rPr>
          <w:rFonts w:ascii="Calibri" w:eastAsia="Calibri" w:hAnsi="Calibri" w:cs="Calibri"/>
          <w:sz w:val="24"/>
          <w:szCs w:val="24"/>
        </w:rPr>
        <w:instrText xml:space="preserve"> LName </w:instrText>
      </w:r>
      <w:r w:rsidR="00F31320" w:rsidRPr="000C1BAC">
        <w:rPr>
          <w:rFonts w:ascii="Calibri" w:eastAsia="Calibri" w:hAnsi="Calibri" w:cs="Calibri"/>
          <w:sz w:val="24"/>
          <w:szCs w:val="24"/>
        </w:rPr>
        <w:fldChar w:fldCharType="separate"/>
      </w:r>
      <w:r w:rsidR="00B10A43">
        <w:rPr>
          <w:noProof/>
          <w:color w:val="FF0000"/>
          <w:sz w:val="24"/>
          <w:szCs w:val="24"/>
        </w:rPr>
        <w:t xml:space="preserve">     </w:t>
      </w:r>
      <w:r w:rsidR="00F31320" w:rsidRPr="000C1BAC">
        <w:rPr>
          <w:rFonts w:ascii="Calibri" w:eastAsia="Calibri" w:hAnsi="Calibri" w:cs="Calibri"/>
          <w:sz w:val="24"/>
          <w:szCs w:val="24"/>
        </w:rPr>
        <w:fldChar w:fldCharType="end"/>
      </w:r>
      <w:r w:rsidR="00F31320" w:rsidRPr="000C1BAC">
        <w:rPr>
          <w:rFonts w:ascii="Calibri" w:eastAsia="Calibri" w:hAnsi="Calibri" w:cs="Calibri"/>
          <w:sz w:val="24"/>
          <w:szCs w:val="24"/>
        </w:rPr>
        <w:t xml:space="preserve"> was a graduate of</w:t>
      </w:r>
      <w:r w:rsidR="00482101">
        <w:rPr>
          <w:rFonts w:ascii="Calibri" w:eastAsia="Calibri" w:hAnsi="Calibri" w:cs="Calibri"/>
          <w:sz w:val="24"/>
          <w:szCs w:val="24"/>
        </w:rPr>
        <w:t xml:space="preserve"> the</w:t>
      </w:r>
      <w:r w:rsidR="00F31320" w:rsidRPr="000C1BAC">
        <w:rPr>
          <w:rFonts w:ascii="Calibri" w:eastAsia="Calibri" w:hAnsi="Calibri" w:cs="Calibri"/>
          <w:sz w:val="24"/>
          <w:szCs w:val="24"/>
        </w:rPr>
        <w:t xml:space="preserve"> </w:t>
      </w:r>
      <w:r w:rsidR="00F31320" w:rsidRPr="000C1BAC">
        <w:rPr>
          <w:rFonts w:ascii="Calibri" w:eastAsia="Calibri" w:hAnsi="Calibri" w:cs="Calibri"/>
          <w:sz w:val="24"/>
          <w:szCs w:val="24"/>
        </w:rPr>
        <w:fldChar w:fldCharType="begin"/>
      </w:r>
      <w:r w:rsidR="00F31320" w:rsidRPr="000C1BAC">
        <w:rPr>
          <w:rFonts w:ascii="Calibri" w:eastAsia="Calibri" w:hAnsi="Calibri" w:cs="Calibri"/>
          <w:sz w:val="24"/>
          <w:szCs w:val="24"/>
        </w:rPr>
        <w:instrText xml:space="preserve"> Medschool </w:instrText>
      </w:r>
      <w:r w:rsidR="00F31320" w:rsidRPr="000C1BAC">
        <w:rPr>
          <w:rFonts w:ascii="Calibri" w:eastAsia="Calibri" w:hAnsi="Calibri" w:cs="Calibri"/>
          <w:sz w:val="24"/>
          <w:szCs w:val="24"/>
        </w:rPr>
        <w:fldChar w:fldCharType="separate"/>
      </w:r>
      <w:r w:rsidR="00B10A43">
        <w:rPr>
          <w:noProof/>
          <w:color w:val="FF0000"/>
          <w:sz w:val="24"/>
          <w:szCs w:val="24"/>
        </w:rPr>
        <w:t xml:space="preserve">     </w:t>
      </w:r>
      <w:r w:rsidR="00F31320" w:rsidRPr="000C1BAC">
        <w:rPr>
          <w:rFonts w:ascii="Calibri" w:eastAsia="Calibri" w:hAnsi="Calibri" w:cs="Calibri"/>
          <w:sz w:val="24"/>
          <w:szCs w:val="24"/>
        </w:rPr>
        <w:fldChar w:fldCharType="end"/>
      </w:r>
      <w:r w:rsidR="00F31320" w:rsidRPr="000C1BAC">
        <w:rPr>
          <w:rFonts w:ascii="Calibri" w:eastAsia="Calibri" w:hAnsi="Calibri" w:cs="Calibri"/>
          <w:sz w:val="24"/>
          <w:szCs w:val="24"/>
        </w:rPr>
        <w:t xml:space="preserve">. Our thoughts and sympathies are with </w:t>
      </w:r>
      <w:r w:rsidR="00F31320" w:rsidRPr="000C1BAC">
        <w:rPr>
          <w:rFonts w:ascii="Calibri" w:eastAsia="Calibri" w:hAnsi="Calibri" w:cs="Calibri"/>
          <w:sz w:val="24"/>
          <w:szCs w:val="24"/>
        </w:rPr>
        <w:fldChar w:fldCharType="begin"/>
      </w:r>
      <w:r w:rsidR="00F31320" w:rsidRPr="000C1BAC">
        <w:rPr>
          <w:rFonts w:ascii="Calibri" w:eastAsia="Calibri" w:hAnsi="Calibri" w:cs="Calibri"/>
          <w:sz w:val="24"/>
          <w:szCs w:val="24"/>
        </w:rPr>
        <w:instrText xml:space="preserve"> FName </w:instrText>
      </w:r>
      <w:r w:rsidR="00F31320" w:rsidRPr="000C1BAC">
        <w:rPr>
          <w:rFonts w:ascii="Calibri" w:eastAsia="Calibri" w:hAnsi="Calibri" w:cs="Calibri"/>
          <w:sz w:val="24"/>
          <w:szCs w:val="24"/>
        </w:rPr>
        <w:fldChar w:fldCharType="separate"/>
      </w:r>
      <w:r w:rsidR="00B10A43">
        <w:rPr>
          <w:noProof/>
          <w:color w:val="FF0000"/>
          <w:sz w:val="24"/>
          <w:szCs w:val="24"/>
        </w:rPr>
        <w:t xml:space="preserve">     </w:t>
      </w:r>
      <w:r w:rsidR="00F31320" w:rsidRPr="000C1BAC">
        <w:rPr>
          <w:rFonts w:ascii="Calibri" w:eastAsia="Calibri" w:hAnsi="Calibri" w:cs="Calibri"/>
          <w:sz w:val="24"/>
          <w:szCs w:val="24"/>
        </w:rPr>
        <w:fldChar w:fldCharType="end"/>
      </w:r>
      <w:r w:rsidR="00F31320" w:rsidRPr="000C1BAC">
        <w:rPr>
          <w:rFonts w:ascii="Calibri" w:eastAsia="Calibri" w:hAnsi="Calibri" w:cs="Calibri"/>
          <w:sz w:val="24"/>
          <w:szCs w:val="24"/>
        </w:rPr>
        <w:t xml:space="preserve">’s family and friends and the Department of </w:t>
      </w:r>
      <w:r w:rsidR="00F31320" w:rsidRPr="000C1BAC">
        <w:rPr>
          <w:rFonts w:ascii="Calibri" w:eastAsia="Calibri" w:hAnsi="Calibri" w:cs="Calibri"/>
          <w:sz w:val="24"/>
          <w:szCs w:val="24"/>
        </w:rPr>
        <w:fldChar w:fldCharType="begin"/>
      </w:r>
      <w:r w:rsidR="00F31320" w:rsidRPr="000C1BAC">
        <w:rPr>
          <w:rFonts w:ascii="Calibri" w:eastAsia="Calibri" w:hAnsi="Calibri" w:cs="Calibri"/>
          <w:sz w:val="24"/>
          <w:szCs w:val="24"/>
        </w:rPr>
        <w:instrText xml:space="preserve"> Specialty </w:instrText>
      </w:r>
      <w:r w:rsidR="00F31320" w:rsidRPr="000C1BAC">
        <w:rPr>
          <w:rFonts w:ascii="Calibri" w:eastAsia="Calibri" w:hAnsi="Calibri" w:cs="Calibri"/>
          <w:sz w:val="24"/>
          <w:szCs w:val="24"/>
        </w:rPr>
        <w:fldChar w:fldCharType="separate"/>
      </w:r>
      <w:r w:rsidR="00B10A43">
        <w:rPr>
          <w:noProof/>
          <w:color w:val="FF0000"/>
          <w:sz w:val="24"/>
          <w:szCs w:val="24"/>
        </w:rPr>
        <w:t xml:space="preserve">     </w:t>
      </w:r>
      <w:r w:rsidR="00F31320" w:rsidRPr="000C1BAC">
        <w:rPr>
          <w:rFonts w:ascii="Calibri" w:eastAsia="Calibri" w:hAnsi="Calibri" w:cs="Calibri"/>
          <w:sz w:val="24"/>
          <w:szCs w:val="24"/>
        </w:rPr>
        <w:fldChar w:fldCharType="end"/>
      </w:r>
      <w:r w:rsidR="00F31320" w:rsidRPr="000C1BAC">
        <w:rPr>
          <w:rFonts w:ascii="Calibri" w:eastAsia="Calibri" w:hAnsi="Calibri" w:cs="Calibri"/>
          <w:sz w:val="24"/>
          <w:szCs w:val="24"/>
        </w:rPr>
        <w:t>.</w:t>
      </w:r>
      <w:r w:rsidRPr="000C1BAC">
        <w:rPr>
          <w:sz w:val="24"/>
          <w:szCs w:val="24"/>
        </w:rPr>
        <w:br/>
      </w:r>
      <w:r w:rsidRPr="000C1BAC">
        <w:rPr>
          <w:sz w:val="24"/>
          <w:szCs w:val="24"/>
        </w:rPr>
        <w:br/>
      </w:r>
      <w:r w:rsidRPr="000C1BAC">
        <w:rPr>
          <w:rFonts w:ascii="Calibri" w:eastAsia="Calibri" w:hAnsi="Calibri" w:cs="Calibri"/>
          <w:sz w:val="24"/>
          <w:szCs w:val="24"/>
        </w:rPr>
        <w:t xml:space="preserve">All available residents in Dr. </w:t>
      </w:r>
      <w:r w:rsidR="00F31320" w:rsidRPr="000C1BAC">
        <w:rPr>
          <w:rFonts w:ascii="Calibri" w:eastAsia="Calibri" w:hAnsi="Calibri" w:cs="Calibri"/>
          <w:sz w:val="24"/>
          <w:szCs w:val="24"/>
        </w:rPr>
        <w:fldChar w:fldCharType="begin"/>
      </w:r>
      <w:r w:rsidR="00F31320" w:rsidRPr="000C1BAC">
        <w:rPr>
          <w:rFonts w:ascii="Calibri" w:eastAsia="Calibri" w:hAnsi="Calibri" w:cs="Calibri"/>
          <w:sz w:val="24"/>
          <w:szCs w:val="24"/>
        </w:rPr>
        <w:instrText xml:space="preserve"> LName </w:instrText>
      </w:r>
      <w:r w:rsidR="00F31320" w:rsidRPr="000C1BAC">
        <w:rPr>
          <w:rFonts w:ascii="Calibri" w:eastAsia="Calibri" w:hAnsi="Calibri" w:cs="Calibri"/>
          <w:sz w:val="24"/>
          <w:szCs w:val="24"/>
        </w:rPr>
        <w:fldChar w:fldCharType="separate"/>
      </w:r>
      <w:r w:rsidR="00B10A43">
        <w:rPr>
          <w:noProof/>
          <w:color w:val="FF0000"/>
          <w:sz w:val="24"/>
          <w:szCs w:val="24"/>
        </w:rPr>
        <w:t xml:space="preserve">     </w:t>
      </w:r>
      <w:r w:rsidR="00F31320" w:rsidRPr="000C1BAC">
        <w:rPr>
          <w:rFonts w:ascii="Calibri" w:eastAsia="Calibri" w:hAnsi="Calibri" w:cs="Calibri"/>
          <w:sz w:val="24"/>
          <w:szCs w:val="24"/>
        </w:rPr>
        <w:fldChar w:fldCharType="end"/>
      </w:r>
      <w:r w:rsidRPr="000C1BAC">
        <w:rPr>
          <w:rFonts w:ascii="Calibri" w:eastAsia="Calibri" w:hAnsi="Calibri" w:cs="Calibri"/>
          <w:sz w:val="24"/>
          <w:szCs w:val="24"/>
        </w:rPr>
        <w:t xml:space="preserve">’s residency program were given the news of the death today. The cause of death was suicide. It is usually the culmination of several health and life factors that converge in a person’s life during the same period of time, including mental health conditions such as depression, which lead to overwhelming mental and/or physical pain, anguish, and hopelessness. Sometimes these risk factors and warning signs are not identified or noticed; other times, a person who is struggling will show obvious symptoms or signs. </w:t>
      </w:r>
      <w:r w:rsidRPr="000C1BAC">
        <w:rPr>
          <w:sz w:val="24"/>
          <w:szCs w:val="24"/>
        </w:rPr>
        <w:br/>
      </w:r>
      <w:r w:rsidRPr="000C1BAC">
        <w:rPr>
          <w:sz w:val="24"/>
          <w:szCs w:val="24"/>
        </w:rPr>
        <w:br/>
      </w:r>
      <w:r w:rsidRPr="000C1BAC">
        <w:rPr>
          <w:rFonts w:ascii="Calibri" w:eastAsia="Calibri" w:hAnsi="Calibri" w:cs="Calibri"/>
          <w:sz w:val="24"/>
          <w:szCs w:val="24"/>
        </w:rPr>
        <w:t xml:space="preserve">Please speak with your residents about this sad news and the supports which are available to them. Consider if you have any residents who may be at risk and reach out to them individually. </w:t>
      </w:r>
      <w:r w:rsidRPr="000C1BAC">
        <w:rPr>
          <w:sz w:val="24"/>
          <w:szCs w:val="24"/>
        </w:rPr>
        <w:br/>
      </w:r>
      <w:r w:rsidRPr="000C1BAC">
        <w:rPr>
          <w:sz w:val="24"/>
          <w:szCs w:val="24"/>
        </w:rPr>
        <w:br/>
      </w:r>
      <w:r w:rsidRPr="000C1BAC">
        <w:rPr>
          <w:rFonts w:ascii="Calibri" w:eastAsia="Calibri" w:hAnsi="Calibri" w:cs="Calibri"/>
          <w:sz w:val="24"/>
          <w:szCs w:val="24"/>
        </w:rPr>
        <w:t xml:space="preserve">Resources for support and mental health care are listed below. We encourage any community members to seek the help they need. It is a time to come together, to grieve, and to support each other. [Insert contacts here.] </w:t>
      </w:r>
      <w:r w:rsidRPr="000C1BAC">
        <w:rPr>
          <w:sz w:val="24"/>
          <w:szCs w:val="24"/>
        </w:rPr>
        <w:br/>
      </w:r>
      <w:r w:rsidRPr="000C1BAC">
        <w:rPr>
          <w:sz w:val="24"/>
          <w:szCs w:val="24"/>
        </w:rPr>
        <w:br/>
      </w:r>
      <w:r w:rsidRPr="00482101">
        <w:rPr>
          <w:rFonts w:ascii="Calibri" w:eastAsia="Calibri" w:hAnsi="Calibri" w:cs="Calibri"/>
          <w:color w:val="FF0000"/>
          <w:sz w:val="24"/>
          <w:szCs w:val="24"/>
        </w:rPr>
        <w:t>(As applicable dependin</w:t>
      </w:r>
      <w:bookmarkStart w:id="36" w:name="_GoBack"/>
      <w:bookmarkEnd w:id="36"/>
      <w:r w:rsidRPr="00482101">
        <w:rPr>
          <w:rFonts w:ascii="Calibri" w:eastAsia="Calibri" w:hAnsi="Calibri" w:cs="Calibri"/>
          <w:color w:val="FF0000"/>
          <w:sz w:val="24"/>
          <w:szCs w:val="24"/>
        </w:rPr>
        <w:t xml:space="preserve">g on emergency contact person preference) </w:t>
      </w:r>
      <w:r w:rsidRPr="000C1BAC">
        <w:rPr>
          <w:rFonts w:ascii="Calibri" w:eastAsia="Calibri" w:hAnsi="Calibri" w:cs="Calibri"/>
          <w:sz w:val="24"/>
          <w:szCs w:val="24"/>
        </w:rPr>
        <w:t xml:space="preserve">Information about a remembrance service will be shared as it becomes available. </w:t>
      </w:r>
      <w:r w:rsidRPr="000C1BAC">
        <w:rPr>
          <w:sz w:val="24"/>
          <w:szCs w:val="24"/>
        </w:rPr>
        <w:br/>
      </w:r>
      <w:r w:rsidRPr="000C1BAC">
        <w:rPr>
          <w:sz w:val="24"/>
          <w:szCs w:val="24"/>
        </w:rPr>
        <w:br/>
      </w:r>
      <w:r w:rsidRPr="000C1BAC">
        <w:rPr>
          <w:rFonts w:ascii="Calibri" w:eastAsia="Calibri" w:hAnsi="Calibri" w:cs="Calibri"/>
          <w:sz w:val="24"/>
          <w:szCs w:val="24"/>
        </w:rPr>
        <w:t xml:space="preserve">Please do not hesitate to contact me with any questions or concerns. </w:t>
      </w:r>
      <w:r w:rsidRPr="000C1BAC">
        <w:rPr>
          <w:sz w:val="24"/>
          <w:szCs w:val="24"/>
        </w:rPr>
        <w:br/>
      </w:r>
      <w:r w:rsidRPr="000C1BAC">
        <w:rPr>
          <w:sz w:val="24"/>
          <w:szCs w:val="24"/>
        </w:rPr>
        <w:br/>
      </w:r>
      <w:r w:rsidRPr="000C1BAC">
        <w:rPr>
          <w:rFonts w:ascii="Calibri" w:eastAsia="Calibri" w:hAnsi="Calibri" w:cs="Calibri"/>
          <w:sz w:val="24"/>
          <w:szCs w:val="24"/>
        </w:rPr>
        <w:t xml:space="preserve">Sincerely, </w:t>
      </w:r>
      <w:r w:rsidRPr="000C1BAC">
        <w:rPr>
          <w:sz w:val="24"/>
          <w:szCs w:val="24"/>
        </w:rPr>
        <w:br/>
      </w:r>
      <w:r w:rsidR="00F31320" w:rsidRPr="000C1BAC">
        <w:rPr>
          <w:rFonts w:ascii="Calibri" w:eastAsia="Calibri" w:hAnsi="Calibri" w:cs="Calibri"/>
          <w:sz w:val="24"/>
          <w:szCs w:val="24"/>
        </w:rPr>
        <w:fldChar w:fldCharType="begin"/>
      </w:r>
      <w:r w:rsidR="00F31320" w:rsidRPr="000C1BAC">
        <w:rPr>
          <w:rFonts w:ascii="Calibri" w:eastAsia="Calibri" w:hAnsi="Calibri" w:cs="Calibri"/>
          <w:sz w:val="24"/>
          <w:szCs w:val="24"/>
        </w:rPr>
        <w:instrText xml:space="preserve"> CRTlead </w:instrText>
      </w:r>
      <w:r w:rsidR="00F31320" w:rsidRPr="000C1BAC">
        <w:rPr>
          <w:rFonts w:ascii="Calibri" w:eastAsia="Calibri" w:hAnsi="Calibri" w:cs="Calibri"/>
          <w:sz w:val="24"/>
          <w:szCs w:val="24"/>
        </w:rPr>
        <w:fldChar w:fldCharType="separate"/>
      </w:r>
      <w:r w:rsidR="00B10A43">
        <w:rPr>
          <w:noProof/>
          <w:color w:val="FF0000"/>
          <w:sz w:val="24"/>
          <w:szCs w:val="24"/>
        </w:rPr>
        <w:t xml:space="preserve">     </w:t>
      </w:r>
      <w:r w:rsidR="00F31320" w:rsidRPr="000C1BAC">
        <w:rPr>
          <w:rFonts w:ascii="Calibri" w:eastAsia="Calibri" w:hAnsi="Calibri" w:cs="Calibri"/>
          <w:sz w:val="24"/>
          <w:szCs w:val="24"/>
        </w:rPr>
        <w:fldChar w:fldCharType="end"/>
      </w:r>
    </w:p>
    <w:p w14:paraId="12A297E5" w14:textId="0355BBAB" w:rsidR="350205A9" w:rsidRDefault="350205A9" w:rsidP="350205A9">
      <w:pPr>
        <w:rPr>
          <w:rFonts w:ascii="Calibri" w:eastAsia="Calibri" w:hAnsi="Calibri" w:cs="Calibri"/>
          <w:sz w:val="24"/>
          <w:szCs w:val="24"/>
        </w:rPr>
      </w:pPr>
    </w:p>
    <w:p w14:paraId="5AC2B5CF" w14:textId="2334C888" w:rsidR="350205A9" w:rsidRDefault="350205A9" w:rsidP="350205A9">
      <w:pPr>
        <w:rPr>
          <w:rFonts w:ascii="Calibri" w:eastAsia="Calibri" w:hAnsi="Calibri" w:cs="Calibri"/>
          <w:sz w:val="24"/>
          <w:szCs w:val="24"/>
        </w:rPr>
      </w:pPr>
    </w:p>
    <w:p w14:paraId="32DCD8A8" w14:textId="77777777" w:rsidR="00D246C6" w:rsidRDefault="00D246C6">
      <w:pPr>
        <w:rPr>
          <w:rFonts w:asciiTheme="majorHAnsi" w:eastAsia="Calibri" w:hAnsiTheme="majorHAnsi" w:cstheme="majorBidi"/>
          <w:smallCaps/>
          <w:color w:val="2F5496" w:themeColor="accent1" w:themeShade="BF"/>
          <w:sz w:val="24"/>
          <w:szCs w:val="24"/>
        </w:rPr>
      </w:pPr>
      <w:r>
        <w:rPr>
          <w:rFonts w:eastAsia="Calibri"/>
        </w:rPr>
        <w:br w:type="page"/>
      </w:r>
    </w:p>
    <w:p w14:paraId="37568FE0" w14:textId="48C7C4FC" w:rsidR="350205A9" w:rsidRPr="00917B63" w:rsidRDefault="350205A9" w:rsidP="00AB2296">
      <w:pPr>
        <w:pStyle w:val="Heading2"/>
        <w:ind w:left="0"/>
        <w:rPr>
          <w:rFonts w:eastAsia="Calibri"/>
        </w:rPr>
      </w:pPr>
      <w:bookmarkStart w:id="37" w:name="_Toc10454803"/>
      <w:r w:rsidRPr="00917B63">
        <w:rPr>
          <w:rFonts w:eastAsia="Calibri"/>
        </w:rPr>
        <w:t>Sample Media Statement</w:t>
      </w:r>
      <w:bookmarkEnd w:id="37"/>
    </w:p>
    <w:p w14:paraId="4A672084" w14:textId="3C84CB87" w:rsidR="00AB2296" w:rsidRDefault="005B5665" w:rsidP="350205A9">
      <w:pPr>
        <w:rPr>
          <w:rFonts w:ascii="Calibri" w:eastAsia="Calibri" w:hAnsi="Calibri" w:cs="Calibri"/>
          <w:sz w:val="24"/>
          <w:szCs w:val="24"/>
        </w:rPr>
      </w:pPr>
      <w:r>
        <w:pict w14:anchorId="45CF4B33">
          <v:rect id="_x0000_i1029" style="width:0;height:1.5pt" o:hralign="center" o:hrstd="t" o:hr="t" fillcolor="#a0a0a0" stroked="f"/>
        </w:pict>
      </w:r>
    </w:p>
    <w:p w14:paraId="5D91AACC" w14:textId="12B31935" w:rsidR="0003300C" w:rsidRPr="00340FB3" w:rsidRDefault="00917B63" w:rsidP="350205A9">
      <w:pPr>
        <w:rPr>
          <w:b/>
          <w:i/>
        </w:rPr>
      </w:pPr>
      <w:r>
        <w:rPr>
          <w:rFonts w:ascii="Calibri" w:eastAsia="Calibri" w:hAnsi="Calibri" w:cs="Calibri"/>
          <w:sz w:val="24"/>
          <w:szCs w:val="24"/>
        </w:rPr>
        <w:br/>
      </w:r>
      <w:r w:rsidR="350205A9" w:rsidRPr="350205A9">
        <w:rPr>
          <w:rFonts w:ascii="Calibri" w:eastAsia="Calibri" w:hAnsi="Calibri" w:cs="Calibri"/>
          <w:sz w:val="24"/>
          <w:szCs w:val="24"/>
        </w:rPr>
        <w:t xml:space="preserve">We were informed by </w:t>
      </w:r>
      <w:r w:rsidR="350205A9" w:rsidRPr="000C1BAC">
        <w:rPr>
          <w:rFonts w:ascii="Calibri" w:eastAsia="Calibri" w:hAnsi="Calibri" w:cs="Calibri"/>
          <w:sz w:val="24"/>
          <w:szCs w:val="24"/>
        </w:rPr>
        <w:t xml:space="preserve">the coroner’s office that a </w:t>
      </w:r>
      <w:r w:rsidR="00F31320" w:rsidRPr="000C1BAC">
        <w:rPr>
          <w:rFonts w:ascii="Calibri" w:eastAsia="Calibri" w:hAnsi="Calibri" w:cs="Calibri"/>
          <w:sz w:val="24"/>
          <w:szCs w:val="24"/>
        </w:rPr>
        <w:fldChar w:fldCharType="begin"/>
      </w:r>
      <w:r w:rsidR="00F31320" w:rsidRPr="000C1BAC">
        <w:rPr>
          <w:rFonts w:ascii="Calibri" w:eastAsia="Calibri" w:hAnsi="Calibri" w:cs="Calibri"/>
          <w:sz w:val="24"/>
          <w:szCs w:val="24"/>
        </w:rPr>
        <w:instrText xml:space="preserve"> age </w:instrText>
      </w:r>
      <w:r w:rsidR="00F31320" w:rsidRPr="000C1BAC">
        <w:rPr>
          <w:rFonts w:ascii="Calibri" w:eastAsia="Calibri" w:hAnsi="Calibri" w:cs="Calibri"/>
          <w:sz w:val="24"/>
          <w:szCs w:val="24"/>
        </w:rPr>
        <w:fldChar w:fldCharType="separate"/>
      </w:r>
      <w:r w:rsidR="00B10A43">
        <w:rPr>
          <w:noProof/>
          <w:color w:val="FF0000"/>
          <w:sz w:val="24"/>
          <w:szCs w:val="24"/>
        </w:rPr>
        <w:t xml:space="preserve">     </w:t>
      </w:r>
      <w:r w:rsidR="00F31320" w:rsidRPr="000C1BAC">
        <w:rPr>
          <w:rFonts w:ascii="Calibri" w:eastAsia="Calibri" w:hAnsi="Calibri" w:cs="Calibri"/>
          <w:sz w:val="24"/>
          <w:szCs w:val="24"/>
        </w:rPr>
        <w:fldChar w:fldCharType="end"/>
      </w:r>
      <w:r w:rsidR="350205A9" w:rsidRPr="000C1BAC">
        <w:rPr>
          <w:rFonts w:ascii="Calibri" w:eastAsia="Calibri" w:hAnsi="Calibri" w:cs="Calibri"/>
          <w:sz w:val="24"/>
          <w:szCs w:val="24"/>
        </w:rPr>
        <w:t>-year-old resident at</w:t>
      </w:r>
      <w:r w:rsidR="00F31320" w:rsidRPr="000C1BAC">
        <w:rPr>
          <w:rFonts w:ascii="Calibri" w:eastAsia="Calibri" w:hAnsi="Calibri" w:cs="Calibri"/>
          <w:sz w:val="24"/>
          <w:szCs w:val="24"/>
        </w:rPr>
        <w:t xml:space="preserve"> the University of South Florida </w:t>
      </w:r>
      <w:r w:rsidR="350205A9" w:rsidRPr="000C1BAC">
        <w:rPr>
          <w:rFonts w:ascii="Calibri" w:eastAsia="Calibri" w:hAnsi="Calibri" w:cs="Calibri"/>
          <w:sz w:val="24"/>
          <w:szCs w:val="24"/>
        </w:rPr>
        <w:t xml:space="preserve">has died. The cause of death was suicide. </w:t>
      </w:r>
      <w:r w:rsidR="350205A9" w:rsidRPr="000C1BAC">
        <w:rPr>
          <w:sz w:val="24"/>
          <w:szCs w:val="24"/>
        </w:rPr>
        <w:br/>
      </w:r>
      <w:r w:rsidR="350205A9" w:rsidRPr="000C1BAC">
        <w:rPr>
          <w:sz w:val="24"/>
          <w:szCs w:val="24"/>
        </w:rPr>
        <w:br/>
      </w:r>
      <w:r w:rsidR="350205A9" w:rsidRPr="000C1BAC">
        <w:rPr>
          <w:rFonts w:ascii="Calibri" w:eastAsia="Calibri" w:hAnsi="Calibri" w:cs="Calibri"/>
          <w:sz w:val="24"/>
          <w:szCs w:val="24"/>
        </w:rPr>
        <w:t xml:space="preserve">OR </w:t>
      </w:r>
      <w:r w:rsidR="350205A9" w:rsidRPr="000C1BAC">
        <w:rPr>
          <w:sz w:val="24"/>
          <w:szCs w:val="24"/>
        </w:rPr>
        <w:br/>
      </w:r>
      <w:r w:rsidR="350205A9" w:rsidRPr="000C1BAC">
        <w:rPr>
          <w:sz w:val="24"/>
          <w:szCs w:val="24"/>
        </w:rPr>
        <w:br/>
      </w:r>
      <w:r w:rsidR="350205A9" w:rsidRPr="000C1BAC">
        <w:rPr>
          <w:rFonts w:ascii="Calibri" w:eastAsia="Calibri" w:hAnsi="Calibri" w:cs="Calibri"/>
          <w:sz w:val="24"/>
          <w:szCs w:val="24"/>
        </w:rPr>
        <w:t xml:space="preserve">We were informed by the coroner’s office that </w:t>
      </w:r>
      <w:r w:rsidR="00F31320" w:rsidRPr="000C1BAC">
        <w:rPr>
          <w:rFonts w:ascii="Calibri" w:eastAsia="Calibri" w:hAnsi="Calibri" w:cs="Calibri"/>
          <w:sz w:val="24"/>
          <w:szCs w:val="24"/>
        </w:rPr>
        <w:fldChar w:fldCharType="begin"/>
      </w:r>
      <w:r w:rsidR="00F31320" w:rsidRPr="000C1BAC">
        <w:rPr>
          <w:rFonts w:ascii="Calibri" w:eastAsia="Calibri" w:hAnsi="Calibri" w:cs="Calibri"/>
          <w:sz w:val="24"/>
          <w:szCs w:val="24"/>
        </w:rPr>
        <w:instrText xml:space="preserve"> FName </w:instrText>
      </w:r>
      <w:r w:rsidR="00F31320" w:rsidRPr="000C1BAC">
        <w:rPr>
          <w:rFonts w:ascii="Calibri" w:eastAsia="Calibri" w:hAnsi="Calibri" w:cs="Calibri"/>
          <w:sz w:val="24"/>
          <w:szCs w:val="24"/>
        </w:rPr>
        <w:fldChar w:fldCharType="separate"/>
      </w:r>
      <w:r w:rsidR="00B10A43">
        <w:rPr>
          <w:noProof/>
          <w:color w:val="FF0000"/>
          <w:sz w:val="24"/>
          <w:szCs w:val="24"/>
        </w:rPr>
        <w:t xml:space="preserve">     </w:t>
      </w:r>
      <w:r w:rsidR="00F31320" w:rsidRPr="000C1BAC">
        <w:rPr>
          <w:rFonts w:ascii="Calibri" w:eastAsia="Calibri" w:hAnsi="Calibri" w:cs="Calibri"/>
          <w:sz w:val="24"/>
          <w:szCs w:val="24"/>
        </w:rPr>
        <w:fldChar w:fldCharType="end"/>
      </w:r>
      <w:r w:rsidR="00F31320" w:rsidRPr="000C1BAC">
        <w:rPr>
          <w:rFonts w:ascii="Calibri" w:eastAsia="Calibri" w:hAnsi="Calibri" w:cs="Calibri"/>
          <w:sz w:val="24"/>
          <w:szCs w:val="24"/>
        </w:rPr>
        <w:t xml:space="preserve"> </w:t>
      </w:r>
      <w:r w:rsidR="00F31320" w:rsidRPr="000C1BAC">
        <w:rPr>
          <w:rFonts w:ascii="Calibri" w:eastAsia="Calibri" w:hAnsi="Calibri" w:cs="Calibri"/>
          <w:sz w:val="24"/>
          <w:szCs w:val="24"/>
        </w:rPr>
        <w:fldChar w:fldCharType="begin"/>
      </w:r>
      <w:r w:rsidR="00F31320" w:rsidRPr="000C1BAC">
        <w:rPr>
          <w:rFonts w:ascii="Calibri" w:eastAsia="Calibri" w:hAnsi="Calibri" w:cs="Calibri"/>
          <w:sz w:val="24"/>
          <w:szCs w:val="24"/>
        </w:rPr>
        <w:instrText xml:space="preserve"> LName </w:instrText>
      </w:r>
      <w:r w:rsidR="00F31320" w:rsidRPr="000C1BAC">
        <w:rPr>
          <w:rFonts w:ascii="Calibri" w:eastAsia="Calibri" w:hAnsi="Calibri" w:cs="Calibri"/>
          <w:sz w:val="24"/>
          <w:szCs w:val="24"/>
        </w:rPr>
        <w:fldChar w:fldCharType="separate"/>
      </w:r>
      <w:r w:rsidR="00B10A43">
        <w:rPr>
          <w:noProof/>
          <w:color w:val="FF0000"/>
          <w:sz w:val="24"/>
          <w:szCs w:val="24"/>
        </w:rPr>
        <w:t xml:space="preserve">     </w:t>
      </w:r>
      <w:r w:rsidR="00F31320" w:rsidRPr="000C1BAC">
        <w:rPr>
          <w:rFonts w:ascii="Calibri" w:eastAsia="Calibri" w:hAnsi="Calibri" w:cs="Calibri"/>
          <w:sz w:val="24"/>
          <w:szCs w:val="24"/>
        </w:rPr>
        <w:fldChar w:fldCharType="end"/>
      </w:r>
      <w:r w:rsidR="00F31320" w:rsidRPr="000C1BAC">
        <w:rPr>
          <w:rFonts w:ascii="Calibri" w:eastAsia="Calibri" w:hAnsi="Calibri" w:cs="Calibri"/>
          <w:sz w:val="24"/>
          <w:szCs w:val="24"/>
        </w:rPr>
        <w:t xml:space="preserve">, a </w:t>
      </w:r>
      <w:r w:rsidR="00F31320" w:rsidRPr="000C1BAC">
        <w:rPr>
          <w:rFonts w:ascii="Calibri" w:eastAsia="Calibri" w:hAnsi="Calibri" w:cs="Calibri"/>
          <w:sz w:val="24"/>
          <w:szCs w:val="24"/>
        </w:rPr>
        <w:fldChar w:fldCharType="begin"/>
      </w:r>
      <w:r w:rsidR="00F31320" w:rsidRPr="000C1BAC">
        <w:rPr>
          <w:rFonts w:ascii="Calibri" w:eastAsia="Calibri" w:hAnsi="Calibri" w:cs="Calibri"/>
          <w:sz w:val="24"/>
          <w:szCs w:val="24"/>
        </w:rPr>
        <w:instrText xml:space="preserve"> age </w:instrText>
      </w:r>
      <w:r w:rsidR="00F31320" w:rsidRPr="000C1BAC">
        <w:rPr>
          <w:rFonts w:ascii="Calibri" w:eastAsia="Calibri" w:hAnsi="Calibri" w:cs="Calibri"/>
          <w:sz w:val="24"/>
          <w:szCs w:val="24"/>
        </w:rPr>
        <w:fldChar w:fldCharType="separate"/>
      </w:r>
      <w:r w:rsidR="00B10A43">
        <w:rPr>
          <w:noProof/>
          <w:color w:val="FF0000"/>
          <w:sz w:val="24"/>
          <w:szCs w:val="24"/>
        </w:rPr>
        <w:t xml:space="preserve">     </w:t>
      </w:r>
      <w:r w:rsidR="00F31320" w:rsidRPr="000C1BAC">
        <w:rPr>
          <w:rFonts w:ascii="Calibri" w:eastAsia="Calibri" w:hAnsi="Calibri" w:cs="Calibri"/>
          <w:sz w:val="24"/>
          <w:szCs w:val="24"/>
        </w:rPr>
        <w:fldChar w:fldCharType="end"/>
      </w:r>
      <w:r w:rsidR="350205A9" w:rsidRPr="000C1BAC">
        <w:rPr>
          <w:rFonts w:ascii="Calibri" w:eastAsia="Calibri" w:hAnsi="Calibri" w:cs="Calibri"/>
          <w:sz w:val="24"/>
          <w:szCs w:val="24"/>
        </w:rPr>
        <w:t xml:space="preserve">-year-old resident at </w:t>
      </w:r>
      <w:r w:rsidR="00F31320" w:rsidRPr="000C1BAC">
        <w:rPr>
          <w:rFonts w:ascii="Calibri" w:eastAsia="Calibri" w:hAnsi="Calibri" w:cs="Calibri"/>
          <w:sz w:val="24"/>
          <w:szCs w:val="24"/>
        </w:rPr>
        <w:t>the University of South Florida</w:t>
      </w:r>
      <w:r w:rsidR="350205A9" w:rsidRPr="000C1BAC">
        <w:rPr>
          <w:rFonts w:ascii="Calibri" w:eastAsia="Calibri" w:hAnsi="Calibri" w:cs="Calibri"/>
          <w:sz w:val="24"/>
          <w:szCs w:val="24"/>
        </w:rPr>
        <w:t xml:space="preserve"> has died unexpectedly. </w:t>
      </w:r>
      <w:r w:rsidR="000B0BDD">
        <w:rPr>
          <w:rFonts w:ascii="Calibri" w:eastAsia="Calibri" w:hAnsi="Calibri" w:cs="Calibri"/>
          <w:sz w:val="24"/>
          <w:szCs w:val="24"/>
        </w:rPr>
        <w:t xml:space="preserve">A </w:t>
      </w:r>
      <w:r w:rsidR="000B0BDD" w:rsidRPr="000C1BAC">
        <w:rPr>
          <w:rFonts w:ascii="Calibri" w:eastAsia="Calibri" w:hAnsi="Calibri" w:cs="Calibri"/>
          <w:sz w:val="24"/>
          <w:szCs w:val="24"/>
        </w:rPr>
        <w:t xml:space="preserve">graduate of </w:t>
      </w:r>
      <w:r w:rsidR="000B0BDD" w:rsidRPr="000C1BAC">
        <w:rPr>
          <w:rFonts w:ascii="Calibri" w:eastAsia="Calibri" w:hAnsi="Calibri" w:cs="Calibri"/>
          <w:sz w:val="24"/>
          <w:szCs w:val="24"/>
        </w:rPr>
        <w:fldChar w:fldCharType="begin"/>
      </w:r>
      <w:r w:rsidR="000B0BDD" w:rsidRPr="000C1BAC">
        <w:rPr>
          <w:rFonts w:ascii="Calibri" w:eastAsia="Calibri" w:hAnsi="Calibri" w:cs="Calibri"/>
          <w:sz w:val="24"/>
          <w:szCs w:val="24"/>
        </w:rPr>
        <w:instrText xml:space="preserve"> college </w:instrText>
      </w:r>
      <w:r w:rsidR="000B0BDD" w:rsidRPr="000C1BAC">
        <w:rPr>
          <w:rFonts w:ascii="Calibri" w:eastAsia="Calibri" w:hAnsi="Calibri" w:cs="Calibri"/>
          <w:sz w:val="24"/>
          <w:szCs w:val="24"/>
        </w:rPr>
        <w:fldChar w:fldCharType="separate"/>
      </w:r>
      <w:r w:rsidR="00B10A43">
        <w:rPr>
          <w:noProof/>
          <w:color w:val="FF0000"/>
          <w:sz w:val="24"/>
          <w:szCs w:val="24"/>
        </w:rPr>
        <w:t xml:space="preserve">     </w:t>
      </w:r>
      <w:r w:rsidR="000B0BDD" w:rsidRPr="000C1BAC">
        <w:rPr>
          <w:rFonts w:ascii="Calibri" w:eastAsia="Calibri" w:hAnsi="Calibri" w:cs="Calibri"/>
          <w:sz w:val="24"/>
          <w:szCs w:val="24"/>
        </w:rPr>
        <w:fldChar w:fldCharType="end"/>
      </w:r>
      <w:r w:rsidR="000B0BDD" w:rsidRPr="000C1BAC">
        <w:rPr>
          <w:rFonts w:ascii="Calibri" w:eastAsia="Calibri" w:hAnsi="Calibri" w:cs="Calibri"/>
          <w:sz w:val="24"/>
          <w:szCs w:val="24"/>
        </w:rPr>
        <w:t xml:space="preserve"> in </w:t>
      </w:r>
      <w:r w:rsidR="000B0BDD" w:rsidRPr="000C1BAC">
        <w:rPr>
          <w:rFonts w:ascii="Calibri" w:eastAsia="Calibri" w:hAnsi="Calibri" w:cs="Calibri"/>
          <w:sz w:val="24"/>
          <w:szCs w:val="24"/>
        </w:rPr>
        <w:fldChar w:fldCharType="begin"/>
      </w:r>
      <w:r w:rsidR="000B0BDD" w:rsidRPr="000C1BAC">
        <w:rPr>
          <w:rFonts w:ascii="Calibri" w:eastAsia="Calibri" w:hAnsi="Calibri" w:cs="Calibri"/>
          <w:sz w:val="24"/>
          <w:szCs w:val="24"/>
        </w:rPr>
        <w:instrText xml:space="preserve"> collegeyear </w:instrText>
      </w:r>
      <w:r w:rsidR="000B0BDD" w:rsidRPr="000C1BAC">
        <w:rPr>
          <w:rFonts w:ascii="Calibri" w:eastAsia="Calibri" w:hAnsi="Calibri" w:cs="Calibri"/>
          <w:sz w:val="24"/>
          <w:szCs w:val="24"/>
        </w:rPr>
        <w:fldChar w:fldCharType="separate"/>
      </w:r>
      <w:r w:rsidR="00B10A43">
        <w:rPr>
          <w:noProof/>
          <w:color w:val="FF0000"/>
          <w:sz w:val="24"/>
          <w:szCs w:val="24"/>
        </w:rPr>
        <w:t xml:space="preserve">     </w:t>
      </w:r>
      <w:r w:rsidR="000B0BDD" w:rsidRPr="000C1BAC">
        <w:rPr>
          <w:rFonts w:ascii="Calibri" w:eastAsia="Calibri" w:hAnsi="Calibri" w:cs="Calibri"/>
          <w:sz w:val="24"/>
          <w:szCs w:val="24"/>
        </w:rPr>
        <w:fldChar w:fldCharType="end"/>
      </w:r>
      <w:r w:rsidR="000B0BDD" w:rsidRPr="000C1BAC">
        <w:rPr>
          <w:rFonts w:ascii="Calibri" w:eastAsia="Calibri" w:hAnsi="Calibri" w:cs="Calibri"/>
          <w:sz w:val="24"/>
          <w:szCs w:val="24"/>
        </w:rPr>
        <w:t xml:space="preserve"> and</w:t>
      </w:r>
      <w:r w:rsidR="000B0BDD">
        <w:rPr>
          <w:rFonts w:ascii="Calibri" w:eastAsia="Calibri" w:hAnsi="Calibri" w:cs="Calibri"/>
          <w:sz w:val="24"/>
          <w:szCs w:val="24"/>
        </w:rPr>
        <w:t xml:space="preserve"> the</w:t>
      </w:r>
      <w:r w:rsidR="000B0BDD" w:rsidRPr="000C1BAC">
        <w:rPr>
          <w:rFonts w:ascii="Calibri" w:eastAsia="Calibri" w:hAnsi="Calibri" w:cs="Calibri"/>
          <w:sz w:val="24"/>
          <w:szCs w:val="24"/>
        </w:rPr>
        <w:t xml:space="preserve"> </w:t>
      </w:r>
      <w:r w:rsidR="000B0BDD" w:rsidRPr="000C1BAC">
        <w:rPr>
          <w:rFonts w:ascii="Calibri" w:eastAsia="Calibri" w:hAnsi="Calibri" w:cs="Calibri"/>
          <w:sz w:val="24"/>
          <w:szCs w:val="24"/>
        </w:rPr>
        <w:fldChar w:fldCharType="begin"/>
      </w:r>
      <w:r w:rsidR="000B0BDD" w:rsidRPr="000C1BAC">
        <w:rPr>
          <w:rFonts w:ascii="Calibri" w:eastAsia="Calibri" w:hAnsi="Calibri" w:cs="Calibri"/>
          <w:sz w:val="24"/>
          <w:szCs w:val="24"/>
        </w:rPr>
        <w:instrText xml:space="preserve"> medschool </w:instrText>
      </w:r>
      <w:r w:rsidR="000B0BDD" w:rsidRPr="000C1BAC">
        <w:rPr>
          <w:rFonts w:ascii="Calibri" w:eastAsia="Calibri" w:hAnsi="Calibri" w:cs="Calibri"/>
          <w:sz w:val="24"/>
          <w:szCs w:val="24"/>
        </w:rPr>
        <w:fldChar w:fldCharType="separate"/>
      </w:r>
      <w:r w:rsidR="00B10A43">
        <w:rPr>
          <w:noProof/>
          <w:color w:val="FF0000"/>
          <w:sz w:val="24"/>
          <w:szCs w:val="24"/>
        </w:rPr>
        <w:t xml:space="preserve">     </w:t>
      </w:r>
      <w:r w:rsidR="000B0BDD" w:rsidRPr="000C1BAC">
        <w:rPr>
          <w:rFonts w:ascii="Calibri" w:eastAsia="Calibri" w:hAnsi="Calibri" w:cs="Calibri"/>
          <w:sz w:val="24"/>
          <w:szCs w:val="24"/>
        </w:rPr>
        <w:fldChar w:fldCharType="end"/>
      </w:r>
      <w:r w:rsidR="000B0BDD" w:rsidRPr="000C1BAC">
        <w:rPr>
          <w:rFonts w:ascii="Calibri" w:eastAsia="Calibri" w:hAnsi="Calibri" w:cs="Calibri"/>
          <w:sz w:val="24"/>
          <w:szCs w:val="24"/>
        </w:rPr>
        <w:t xml:space="preserve"> in </w:t>
      </w:r>
      <w:r w:rsidR="000B0BDD" w:rsidRPr="000C1BAC">
        <w:rPr>
          <w:rFonts w:ascii="Calibri" w:eastAsia="Calibri" w:hAnsi="Calibri" w:cs="Calibri"/>
          <w:sz w:val="24"/>
          <w:szCs w:val="24"/>
        </w:rPr>
        <w:fldChar w:fldCharType="begin"/>
      </w:r>
      <w:r w:rsidR="000B0BDD" w:rsidRPr="000C1BAC">
        <w:rPr>
          <w:rFonts w:ascii="Calibri" w:eastAsia="Calibri" w:hAnsi="Calibri" w:cs="Calibri"/>
          <w:sz w:val="24"/>
          <w:szCs w:val="24"/>
        </w:rPr>
        <w:instrText xml:space="preserve"> medschoolyear </w:instrText>
      </w:r>
      <w:r w:rsidR="000B0BDD" w:rsidRPr="000C1BAC">
        <w:rPr>
          <w:rFonts w:ascii="Calibri" w:eastAsia="Calibri" w:hAnsi="Calibri" w:cs="Calibri"/>
          <w:sz w:val="24"/>
          <w:szCs w:val="24"/>
        </w:rPr>
        <w:fldChar w:fldCharType="separate"/>
      </w:r>
      <w:r w:rsidR="00B10A43">
        <w:rPr>
          <w:noProof/>
          <w:color w:val="FF0000"/>
          <w:sz w:val="24"/>
          <w:szCs w:val="24"/>
        </w:rPr>
        <w:t xml:space="preserve">     </w:t>
      </w:r>
      <w:r w:rsidR="000B0BDD" w:rsidRPr="000C1BAC">
        <w:rPr>
          <w:rFonts w:ascii="Calibri" w:eastAsia="Calibri" w:hAnsi="Calibri" w:cs="Calibri"/>
          <w:sz w:val="24"/>
          <w:szCs w:val="24"/>
        </w:rPr>
        <w:fldChar w:fldCharType="end"/>
      </w:r>
      <w:r w:rsidR="000B0BDD">
        <w:rPr>
          <w:rFonts w:ascii="Calibri" w:eastAsia="Calibri" w:hAnsi="Calibri" w:cs="Calibri"/>
          <w:sz w:val="24"/>
          <w:szCs w:val="24"/>
        </w:rPr>
        <w:t xml:space="preserve">, </w:t>
      </w:r>
      <w:r w:rsidR="350205A9" w:rsidRPr="000C1BAC">
        <w:rPr>
          <w:rFonts w:ascii="Calibri" w:eastAsia="Calibri" w:hAnsi="Calibri" w:cs="Calibri"/>
          <w:sz w:val="24"/>
          <w:szCs w:val="24"/>
        </w:rPr>
        <w:t>Dr.</w:t>
      </w:r>
      <w:r w:rsidR="00F31320" w:rsidRPr="000C1BAC">
        <w:rPr>
          <w:rFonts w:ascii="Calibri" w:eastAsia="Calibri" w:hAnsi="Calibri" w:cs="Calibri"/>
          <w:sz w:val="24"/>
          <w:szCs w:val="24"/>
        </w:rPr>
        <w:t xml:space="preserve"> </w:t>
      </w:r>
      <w:r w:rsidR="00F31320" w:rsidRPr="000C1BAC">
        <w:rPr>
          <w:rFonts w:ascii="Calibri" w:eastAsia="Calibri" w:hAnsi="Calibri" w:cs="Calibri"/>
          <w:sz w:val="24"/>
          <w:szCs w:val="24"/>
        </w:rPr>
        <w:fldChar w:fldCharType="begin"/>
      </w:r>
      <w:r w:rsidR="00F31320" w:rsidRPr="000C1BAC">
        <w:rPr>
          <w:rFonts w:ascii="Calibri" w:eastAsia="Calibri" w:hAnsi="Calibri" w:cs="Calibri"/>
          <w:sz w:val="24"/>
          <w:szCs w:val="24"/>
        </w:rPr>
        <w:instrText xml:space="preserve"> LName </w:instrText>
      </w:r>
      <w:r w:rsidR="00F31320" w:rsidRPr="000C1BAC">
        <w:rPr>
          <w:rFonts w:ascii="Calibri" w:eastAsia="Calibri" w:hAnsi="Calibri" w:cs="Calibri"/>
          <w:sz w:val="24"/>
          <w:szCs w:val="24"/>
        </w:rPr>
        <w:fldChar w:fldCharType="separate"/>
      </w:r>
      <w:r w:rsidR="00B10A43">
        <w:rPr>
          <w:noProof/>
          <w:color w:val="FF0000"/>
          <w:sz w:val="24"/>
          <w:szCs w:val="24"/>
        </w:rPr>
        <w:t xml:space="preserve">     </w:t>
      </w:r>
      <w:r w:rsidR="00F31320" w:rsidRPr="000C1BAC">
        <w:rPr>
          <w:rFonts w:ascii="Calibri" w:eastAsia="Calibri" w:hAnsi="Calibri" w:cs="Calibri"/>
          <w:sz w:val="24"/>
          <w:szCs w:val="24"/>
        </w:rPr>
        <w:fldChar w:fldCharType="end"/>
      </w:r>
      <w:r w:rsidR="350205A9" w:rsidRPr="000C1BAC">
        <w:rPr>
          <w:rFonts w:ascii="Calibri" w:eastAsia="Calibri" w:hAnsi="Calibri" w:cs="Calibri"/>
          <w:sz w:val="24"/>
          <w:szCs w:val="24"/>
        </w:rPr>
        <w:t xml:space="preserve"> was a </w:t>
      </w:r>
      <w:r w:rsidR="00F31320" w:rsidRPr="000C1BAC">
        <w:rPr>
          <w:rFonts w:ascii="Calibri" w:eastAsia="Calibri" w:hAnsi="Calibri" w:cs="Calibri"/>
          <w:sz w:val="24"/>
          <w:szCs w:val="24"/>
        </w:rPr>
        <w:fldChar w:fldCharType="begin"/>
      </w:r>
      <w:r w:rsidR="00F31320" w:rsidRPr="000C1BAC">
        <w:rPr>
          <w:rFonts w:ascii="Calibri" w:eastAsia="Calibri" w:hAnsi="Calibri" w:cs="Calibri"/>
          <w:sz w:val="24"/>
          <w:szCs w:val="24"/>
        </w:rPr>
        <w:instrText xml:space="preserve"> pgyyear </w:instrText>
      </w:r>
      <w:r w:rsidR="00F31320" w:rsidRPr="000C1BAC">
        <w:rPr>
          <w:rFonts w:ascii="Calibri" w:eastAsia="Calibri" w:hAnsi="Calibri" w:cs="Calibri"/>
          <w:sz w:val="24"/>
          <w:szCs w:val="24"/>
        </w:rPr>
        <w:fldChar w:fldCharType="separate"/>
      </w:r>
      <w:r w:rsidR="00B10A43">
        <w:rPr>
          <w:noProof/>
          <w:color w:val="FF0000"/>
          <w:sz w:val="24"/>
          <w:szCs w:val="24"/>
        </w:rPr>
        <w:t xml:space="preserve">     </w:t>
      </w:r>
      <w:r w:rsidR="00F31320" w:rsidRPr="000C1BAC">
        <w:rPr>
          <w:rFonts w:ascii="Calibri" w:eastAsia="Calibri" w:hAnsi="Calibri" w:cs="Calibri"/>
          <w:sz w:val="24"/>
          <w:szCs w:val="24"/>
        </w:rPr>
        <w:fldChar w:fldCharType="end"/>
      </w:r>
      <w:r w:rsidR="350205A9" w:rsidRPr="000C1BAC">
        <w:rPr>
          <w:rFonts w:ascii="Calibri" w:eastAsia="Calibri" w:hAnsi="Calibri" w:cs="Calibri"/>
          <w:sz w:val="24"/>
          <w:szCs w:val="24"/>
        </w:rPr>
        <w:t xml:space="preserve"> year resident in the </w:t>
      </w:r>
      <w:r w:rsidR="00F31320" w:rsidRPr="000C1BAC">
        <w:rPr>
          <w:rFonts w:ascii="Calibri" w:eastAsia="Calibri" w:hAnsi="Calibri" w:cs="Calibri"/>
          <w:sz w:val="24"/>
          <w:szCs w:val="24"/>
        </w:rPr>
        <w:fldChar w:fldCharType="begin"/>
      </w:r>
      <w:r w:rsidR="00F31320" w:rsidRPr="000C1BAC">
        <w:rPr>
          <w:rFonts w:ascii="Calibri" w:eastAsia="Calibri" w:hAnsi="Calibri" w:cs="Calibri"/>
          <w:sz w:val="24"/>
          <w:szCs w:val="24"/>
        </w:rPr>
        <w:instrText xml:space="preserve"> specialty </w:instrText>
      </w:r>
      <w:r w:rsidR="00F31320" w:rsidRPr="000C1BAC">
        <w:rPr>
          <w:rFonts w:ascii="Calibri" w:eastAsia="Calibri" w:hAnsi="Calibri" w:cs="Calibri"/>
          <w:sz w:val="24"/>
          <w:szCs w:val="24"/>
        </w:rPr>
        <w:fldChar w:fldCharType="separate"/>
      </w:r>
      <w:r w:rsidR="00B10A43">
        <w:rPr>
          <w:noProof/>
          <w:color w:val="FF0000"/>
          <w:sz w:val="24"/>
          <w:szCs w:val="24"/>
        </w:rPr>
        <w:t xml:space="preserve">     </w:t>
      </w:r>
      <w:r w:rsidR="00F31320" w:rsidRPr="000C1BAC">
        <w:rPr>
          <w:rFonts w:ascii="Calibri" w:eastAsia="Calibri" w:hAnsi="Calibri" w:cs="Calibri"/>
          <w:sz w:val="24"/>
          <w:szCs w:val="24"/>
        </w:rPr>
        <w:fldChar w:fldCharType="end"/>
      </w:r>
      <w:r w:rsidR="00F31320" w:rsidRPr="000C1BAC">
        <w:rPr>
          <w:rFonts w:ascii="Calibri" w:eastAsia="Calibri" w:hAnsi="Calibri" w:cs="Calibri"/>
          <w:sz w:val="24"/>
          <w:szCs w:val="24"/>
        </w:rPr>
        <w:t xml:space="preserve"> </w:t>
      </w:r>
      <w:r w:rsidR="350205A9" w:rsidRPr="000C1BAC">
        <w:rPr>
          <w:rFonts w:ascii="Calibri" w:eastAsia="Calibri" w:hAnsi="Calibri" w:cs="Calibri"/>
          <w:sz w:val="24"/>
          <w:szCs w:val="24"/>
        </w:rPr>
        <w:t xml:space="preserve">residency program. </w:t>
      </w:r>
      <w:r w:rsidR="350205A9" w:rsidRPr="000C1BAC">
        <w:rPr>
          <w:sz w:val="24"/>
          <w:szCs w:val="24"/>
        </w:rPr>
        <w:br/>
      </w:r>
      <w:r w:rsidR="350205A9" w:rsidRPr="000C1BAC">
        <w:rPr>
          <w:sz w:val="24"/>
          <w:szCs w:val="24"/>
        </w:rPr>
        <w:br/>
      </w:r>
      <w:r w:rsidR="350205A9" w:rsidRPr="000C1BAC">
        <w:rPr>
          <w:rFonts w:ascii="Calibri" w:eastAsia="Calibri" w:hAnsi="Calibri" w:cs="Calibri"/>
          <w:sz w:val="24"/>
          <w:szCs w:val="24"/>
        </w:rPr>
        <w:t xml:space="preserve">Our thoughts and support go out to </w:t>
      </w:r>
      <w:r w:rsidR="008A0F5E" w:rsidRPr="000C1BAC">
        <w:rPr>
          <w:rFonts w:ascii="Calibri" w:eastAsia="Calibri" w:hAnsi="Calibri" w:cs="Calibri"/>
          <w:sz w:val="24"/>
          <w:szCs w:val="24"/>
        </w:rPr>
        <w:t xml:space="preserve">Dr. </w:t>
      </w:r>
      <w:r w:rsidR="008A0F5E" w:rsidRPr="000C1BAC">
        <w:rPr>
          <w:rFonts w:ascii="Calibri" w:eastAsia="Calibri" w:hAnsi="Calibri" w:cs="Calibri"/>
          <w:sz w:val="24"/>
          <w:szCs w:val="24"/>
        </w:rPr>
        <w:fldChar w:fldCharType="begin"/>
      </w:r>
      <w:r w:rsidR="008A0F5E" w:rsidRPr="000C1BAC">
        <w:rPr>
          <w:rFonts w:ascii="Calibri" w:eastAsia="Calibri" w:hAnsi="Calibri" w:cs="Calibri"/>
          <w:sz w:val="24"/>
          <w:szCs w:val="24"/>
        </w:rPr>
        <w:instrText xml:space="preserve"> LName </w:instrText>
      </w:r>
      <w:r w:rsidR="008A0F5E" w:rsidRPr="000C1BAC">
        <w:rPr>
          <w:rFonts w:ascii="Calibri" w:eastAsia="Calibri" w:hAnsi="Calibri" w:cs="Calibri"/>
          <w:sz w:val="24"/>
          <w:szCs w:val="24"/>
        </w:rPr>
        <w:fldChar w:fldCharType="separate"/>
      </w:r>
      <w:r w:rsidR="00B10A43">
        <w:rPr>
          <w:noProof/>
          <w:color w:val="FF0000"/>
          <w:sz w:val="24"/>
          <w:szCs w:val="24"/>
        </w:rPr>
        <w:t xml:space="preserve">     </w:t>
      </w:r>
      <w:r w:rsidR="008A0F5E" w:rsidRPr="000C1BAC">
        <w:rPr>
          <w:rFonts w:ascii="Calibri" w:eastAsia="Calibri" w:hAnsi="Calibri" w:cs="Calibri"/>
          <w:sz w:val="24"/>
          <w:szCs w:val="24"/>
        </w:rPr>
        <w:fldChar w:fldCharType="end"/>
      </w:r>
      <w:r w:rsidR="008A0F5E" w:rsidRPr="000C1BAC">
        <w:rPr>
          <w:rFonts w:ascii="Calibri" w:eastAsia="Calibri" w:hAnsi="Calibri" w:cs="Calibri"/>
          <w:sz w:val="24"/>
          <w:szCs w:val="24"/>
        </w:rPr>
        <w:t xml:space="preserve">’s </w:t>
      </w:r>
      <w:r w:rsidR="350205A9" w:rsidRPr="000C1BAC">
        <w:rPr>
          <w:rFonts w:ascii="Calibri" w:eastAsia="Calibri" w:hAnsi="Calibri" w:cs="Calibri"/>
          <w:sz w:val="24"/>
          <w:szCs w:val="24"/>
        </w:rPr>
        <w:t xml:space="preserve">family and friends at this difficult time. </w:t>
      </w:r>
      <w:r w:rsidR="350205A9" w:rsidRPr="000C1BAC">
        <w:rPr>
          <w:sz w:val="24"/>
          <w:szCs w:val="24"/>
        </w:rPr>
        <w:br/>
      </w:r>
      <w:r w:rsidR="350205A9" w:rsidRPr="000C1BAC">
        <w:rPr>
          <w:sz w:val="24"/>
          <w:szCs w:val="24"/>
        </w:rPr>
        <w:br/>
      </w:r>
      <w:r w:rsidR="350205A9" w:rsidRPr="000C1BAC">
        <w:rPr>
          <w:rFonts w:ascii="Calibri" w:eastAsia="Calibri" w:hAnsi="Calibri" w:cs="Calibri"/>
          <w:sz w:val="24"/>
          <w:szCs w:val="24"/>
        </w:rPr>
        <w:t xml:space="preserve">Trained crisis counselors will be available to meet with residents, faculty, and staff starting tomorrow and continuing over the next few weeks as needed. </w:t>
      </w:r>
      <w:r w:rsidR="350205A9" w:rsidRPr="000C1BAC">
        <w:rPr>
          <w:sz w:val="24"/>
          <w:szCs w:val="24"/>
        </w:rPr>
        <w:br/>
      </w:r>
      <w:r w:rsidR="350205A9" w:rsidRPr="000C1BAC">
        <w:rPr>
          <w:sz w:val="24"/>
          <w:szCs w:val="24"/>
        </w:rPr>
        <w:br/>
      </w:r>
      <w:r>
        <w:br/>
      </w:r>
      <w:r w:rsidR="00340FB3">
        <w:br/>
      </w:r>
      <w:r w:rsidR="00340FB3" w:rsidRPr="00917B63">
        <w:rPr>
          <w:b/>
          <w:sz w:val="24"/>
          <w:szCs w:val="24"/>
          <w:u w:val="single"/>
        </w:rPr>
        <w:t>Message to receiving media personnel, not for distribution:</w:t>
      </w:r>
      <w:r w:rsidR="00340FB3" w:rsidRPr="00340FB3">
        <w:rPr>
          <w:b/>
          <w:i/>
        </w:rPr>
        <w:t xml:space="preserve"> </w:t>
      </w:r>
      <w:r w:rsidR="00340FB3" w:rsidRPr="00917B63">
        <w:rPr>
          <w:i/>
        </w:rPr>
        <w:t>Research has shown that graphic, sensationalized, or romanticized descriptions of suicide deaths in the news media can increase the risk of suicide contagion (“copycat” suicides), particularly among youth. Media are strongly encouraged to refer to the document “Reporting on Suicide: Recommendations for the Media,” which is available at afsp.org/media.</w:t>
      </w:r>
      <w:r>
        <w:rPr>
          <w:i/>
        </w:rPr>
        <w:br/>
      </w:r>
    </w:p>
    <w:p w14:paraId="43E792E1" w14:textId="2BCF1864" w:rsidR="0003300C" w:rsidRPr="00EC0605" w:rsidRDefault="00EC0605" w:rsidP="350205A9">
      <w:pPr>
        <w:rPr>
          <w:b/>
          <w:smallCaps/>
        </w:rPr>
      </w:pPr>
      <w:r w:rsidRPr="00EC0605">
        <w:rPr>
          <w:b/>
          <w:smallCaps/>
        </w:rPr>
        <w:t>Media Contact</w:t>
      </w:r>
    </w:p>
    <w:p w14:paraId="42E78361" w14:textId="4F513294" w:rsidR="00EC0605" w:rsidRDefault="00EC0605" w:rsidP="350205A9">
      <w:r>
        <w:t>NAME:</w:t>
      </w:r>
      <w:r>
        <w:tab/>
      </w:r>
      <w:r>
        <w:tab/>
      </w:r>
    </w:p>
    <w:p w14:paraId="790E4336" w14:textId="4CDECD5F" w:rsidR="00EC0605" w:rsidRDefault="00EC0605" w:rsidP="350205A9">
      <w:r>
        <w:t>TITLE:</w:t>
      </w:r>
      <w:r>
        <w:tab/>
      </w:r>
      <w:r>
        <w:tab/>
      </w:r>
    </w:p>
    <w:p w14:paraId="1A79A190" w14:textId="510AA46D" w:rsidR="00EC0605" w:rsidRDefault="00EC0605" w:rsidP="350205A9">
      <w:r>
        <w:t>SCHOOL:</w:t>
      </w:r>
    </w:p>
    <w:p w14:paraId="303C84C4" w14:textId="3C33B187" w:rsidR="00EC0605" w:rsidRDefault="00EC0605" w:rsidP="350205A9">
      <w:r>
        <w:t>PHONE:</w:t>
      </w:r>
    </w:p>
    <w:p w14:paraId="262E609C" w14:textId="534908E2" w:rsidR="00EC0605" w:rsidRDefault="00EC0605" w:rsidP="350205A9">
      <w:r>
        <w:t>EMAIL ADDRESS:</w:t>
      </w:r>
      <w:r>
        <w:tab/>
      </w:r>
    </w:p>
    <w:p w14:paraId="63FE73A0" w14:textId="77777777" w:rsidR="00EA34CD" w:rsidRDefault="00EA34CD">
      <w:pPr>
        <w:rPr>
          <w:rFonts w:asciiTheme="majorHAnsi" w:eastAsiaTheme="majorEastAsia" w:hAnsiTheme="majorHAnsi" w:cstheme="majorBidi"/>
          <w:b/>
          <w:color w:val="2F5496" w:themeColor="accent1" w:themeShade="BF"/>
          <w:sz w:val="40"/>
          <w:szCs w:val="32"/>
        </w:rPr>
      </w:pPr>
      <w:r>
        <w:br w:type="page"/>
      </w:r>
    </w:p>
    <w:p w14:paraId="1BBBFC98" w14:textId="47B77488" w:rsidR="0003300C" w:rsidRDefault="0003300C" w:rsidP="00D246C6">
      <w:pPr>
        <w:pStyle w:val="Heading1"/>
        <w:jc w:val="center"/>
      </w:pPr>
      <w:bookmarkStart w:id="38" w:name="_Toc10454804"/>
      <w:r>
        <w:t>Appendices</w:t>
      </w:r>
      <w:bookmarkEnd w:id="38"/>
    </w:p>
    <w:p w14:paraId="1233BEAF" w14:textId="77777777" w:rsidR="00D246C6" w:rsidRDefault="00D246C6">
      <w:pPr>
        <w:rPr>
          <w:rFonts w:asciiTheme="majorHAnsi" w:eastAsiaTheme="majorEastAsia" w:hAnsiTheme="majorHAnsi" w:cstheme="majorBidi"/>
          <w:smallCaps/>
          <w:color w:val="2F5496" w:themeColor="accent1" w:themeShade="BF"/>
          <w:sz w:val="24"/>
          <w:szCs w:val="24"/>
        </w:rPr>
      </w:pPr>
      <w:r>
        <w:br w:type="page"/>
      </w:r>
    </w:p>
    <w:p w14:paraId="3612C218" w14:textId="68F821C0" w:rsidR="0003300C" w:rsidRPr="00C771EA" w:rsidRDefault="00D246C6" w:rsidP="0050411E">
      <w:pPr>
        <w:pStyle w:val="Heading2"/>
        <w:ind w:left="0"/>
      </w:pPr>
      <w:bookmarkStart w:id="39" w:name="_Toc10454805"/>
      <w:r>
        <w:t>T</w:t>
      </w:r>
      <w:r w:rsidR="0050411E" w:rsidRPr="00C771EA">
        <w:t>ips for Talking about Suicide</w:t>
      </w:r>
      <w:bookmarkEnd w:id="39"/>
    </w:p>
    <w:tbl>
      <w:tblPr>
        <w:tblStyle w:val="TableGrid"/>
        <w:tblW w:w="0" w:type="auto"/>
        <w:tblLook w:val="04A0" w:firstRow="1" w:lastRow="0" w:firstColumn="1" w:lastColumn="0" w:noHBand="0" w:noVBand="1"/>
      </w:tblPr>
      <w:tblGrid>
        <w:gridCol w:w="5395"/>
        <w:gridCol w:w="5395"/>
      </w:tblGrid>
      <w:tr w:rsidR="0050411E" w:rsidRPr="00B92704" w14:paraId="309BDE36" w14:textId="77777777" w:rsidTr="00043A07">
        <w:tc>
          <w:tcPr>
            <w:tcW w:w="5395" w:type="dxa"/>
            <w:shd w:val="clear" w:color="auto" w:fill="D9D9D9" w:themeFill="background1" w:themeFillShade="D9"/>
          </w:tcPr>
          <w:p w14:paraId="6BE7D1C6" w14:textId="5757639C" w:rsidR="0050411E" w:rsidRPr="00B92704" w:rsidRDefault="0050411E" w:rsidP="00B92704">
            <w:pPr>
              <w:rPr>
                <w:b/>
              </w:rPr>
            </w:pPr>
            <w:r w:rsidRPr="00B92704">
              <w:rPr>
                <w:b/>
              </w:rPr>
              <w:t>Give accurate information about suicide</w:t>
            </w:r>
          </w:p>
        </w:tc>
        <w:tc>
          <w:tcPr>
            <w:tcW w:w="5395" w:type="dxa"/>
            <w:shd w:val="clear" w:color="auto" w:fill="D9D9D9" w:themeFill="background1" w:themeFillShade="D9"/>
          </w:tcPr>
          <w:p w14:paraId="1BB2ACCC" w14:textId="29F3CD93" w:rsidR="0050411E" w:rsidRPr="00B92704" w:rsidRDefault="0050411E" w:rsidP="00B92704">
            <w:pPr>
              <w:rPr>
                <w:b/>
              </w:rPr>
            </w:pPr>
            <w:r w:rsidRPr="00B92704">
              <w:rPr>
                <w:b/>
              </w:rPr>
              <w:t>By saying…</w:t>
            </w:r>
          </w:p>
        </w:tc>
      </w:tr>
      <w:tr w:rsidR="0050411E" w:rsidRPr="00B92704" w14:paraId="144941A9" w14:textId="77777777" w:rsidTr="00043A07">
        <w:tc>
          <w:tcPr>
            <w:tcW w:w="5395" w:type="dxa"/>
          </w:tcPr>
          <w:p w14:paraId="3F23E5B1" w14:textId="257341D7" w:rsidR="0050411E" w:rsidRPr="00B92704" w:rsidRDefault="0050411E" w:rsidP="00B92704">
            <w:pPr>
              <w:rPr>
                <w:sz w:val="20"/>
                <w:szCs w:val="20"/>
              </w:rPr>
            </w:pPr>
            <w:r w:rsidRPr="00B92704">
              <w:rPr>
                <w:sz w:val="20"/>
                <w:szCs w:val="20"/>
              </w:rPr>
              <w:t>Suicide is a complicated behavior that is not caused by any single event</w:t>
            </w:r>
            <w:r w:rsidR="00B92704" w:rsidRPr="00B92704">
              <w:rPr>
                <w:sz w:val="20"/>
                <w:szCs w:val="20"/>
              </w:rPr>
              <w:t>; r</w:t>
            </w:r>
            <w:r w:rsidRPr="00B92704">
              <w:rPr>
                <w:sz w:val="20"/>
                <w:szCs w:val="20"/>
              </w:rPr>
              <w:t>esearch clearly indicates that in the vast majority of cases, underlying mental health conditions were present and active in the period of time leading up to a suicide.</w:t>
            </w:r>
          </w:p>
          <w:p w14:paraId="3FC019AA" w14:textId="77777777" w:rsidR="0050411E" w:rsidRPr="00B92704" w:rsidRDefault="0050411E" w:rsidP="00B92704">
            <w:pPr>
              <w:rPr>
                <w:sz w:val="20"/>
                <w:szCs w:val="20"/>
              </w:rPr>
            </w:pPr>
          </w:p>
          <w:p w14:paraId="72442B34" w14:textId="1521A191" w:rsidR="0050411E" w:rsidRPr="00B92704" w:rsidRDefault="0050411E" w:rsidP="00B92704">
            <w:pPr>
              <w:rPr>
                <w:sz w:val="20"/>
                <w:szCs w:val="20"/>
              </w:rPr>
            </w:pPr>
            <w:r w:rsidRPr="00B92704">
              <w:rPr>
                <w:sz w:val="20"/>
                <w:szCs w:val="20"/>
              </w:rPr>
              <w:t xml:space="preserve">Using the word “suicide” and talking about suicide in a calm, straightforward manner does not “put ideas” into residents’ minds. </w:t>
            </w:r>
          </w:p>
        </w:tc>
        <w:tc>
          <w:tcPr>
            <w:tcW w:w="5395" w:type="dxa"/>
          </w:tcPr>
          <w:p w14:paraId="21494E30" w14:textId="29E6B559" w:rsidR="0050411E" w:rsidRPr="00B92704" w:rsidRDefault="0050411E" w:rsidP="00B92704">
            <w:pPr>
              <w:rPr>
                <w:sz w:val="20"/>
                <w:szCs w:val="20"/>
              </w:rPr>
            </w:pPr>
            <w:r w:rsidRPr="00B92704">
              <w:rPr>
                <w:sz w:val="20"/>
                <w:szCs w:val="20"/>
              </w:rPr>
              <w:t xml:space="preserve">“The cause of _____’s death was suicide. Suicide most often occurs when several factors converge, leading to overwhelming mental or physical pain, anguish, and hopelessness.” </w:t>
            </w:r>
            <w:r w:rsidRPr="00B92704">
              <w:rPr>
                <w:sz w:val="20"/>
                <w:szCs w:val="20"/>
              </w:rPr>
              <w:br/>
            </w:r>
            <w:r w:rsidRPr="00B92704">
              <w:rPr>
                <w:sz w:val="20"/>
                <w:szCs w:val="20"/>
              </w:rPr>
              <w:br/>
              <w:t>“Mental health problems are not something to be ashamed of — they are a type of health issue like any other kind, and there are very good treatments to help manage them and alleviate the distress.”</w:t>
            </w:r>
            <w:r w:rsidR="00B92704">
              <w:rPr>
                <w:sz w:val="20"/>
                <w:szCs w:val="20"/>
              </w:rPr>
              <w:br/>
            </w:r>
          </w:p>
        </w:tc>
      </w:tr>
      <w:tr w:rsidR="0050411E" w:rsidRPr="00B92704" w14:paraId="1F29CAC3" w14:textId="77777777" w:rsidTr="00043A07">
        <w:tc>
          <w:tcPr>
            <w:tcW w:w="5395" w:type="dxa"/>
            <w:shd w:val="clear" w:color="auto" w:fill="D9D9D9" w:themeFill="background1" w:themeFillShade="D9"/>
          </w:tcPr>
          <w:p w14:paraId="5C1D89EF" w14:textId="02167339" w:rsidR="0050411E" w:rsidRPr="00B92704" w:rsidRDefault="0050411E" w:rsidP="00B92704">
            <w:pPr>
              <w:rPr>
                <w:b/>
              </w:rPr>
            </w:pPr>
            <w:r w:rsidRPr="00B92704">
              <w:rPr>
                <w:b/>
              </w:rPr>
              <w:t>Address blaming and scapegoating</w:t>
            </w:r>
          </w:p>
        </w:tc>
        <w:tc>
          <w:tcPr>
            <w:tcW w:w="5395" w:type="dxa"/>
            <w:shd w:val="clear" w:color="auto" w:fill="D9D9D9" w:themeFill="background1" w:themeFillShade="D9"/>
          </w:tcPr>
          <w:p w14:paraId="5968A90A" w14:textId="5DD9D3F4" w:rsidR="0050411E" w:rsidRPr="00B92704" w:rsidRDefault="0050411E" w:rsidP="00B92704">
            <w:pPr>
              <w:rPr>
                <w:b/>
              </w:rPr>
            </w:pPr>
            <w:r w:rsidRPr="00B92704">
              <w:rPr>
                <w:b/>
              </w:rPr>
              <w:t>By saying…</w:t>
            </w:r>
          </w:p>
        </w:tc>
      </w:tr>
      <w:tr w:rsidR="0050411E" w:rsidRPr="00B92704" w14:paraId="556ADD37" w14:textId="77777777" w:rsidTr="00043A07">
        <w:tc>
          <w:tcPr>
            <w:tcW w:w="5395" w:type="dxa"/>
          </w:tcPr>
          <w:p w14:paraId="2154646C" w14:textId="66F9B737" w:rsidR="0050411E" w:rsidRPr="00B92704" w:rsidRDefault="0050411E" w:rsidP="00B92704">
            <w:pPr>
              <w:rPr>
                <w:sz w:val="20"/>
                <w:szCs w:val="20"/>
              </w:rPr>
            </w:pPr>
            <w:r w:rsidRPr="00B92704">
              <w:rPr>
                <w:sz w:val="20"/>
                <w:szCs w:val="20"/>
              </w:rPr>
              <w:t xml:space="preserve">It is common to try to answer the question “why?” after a death by suicide. Sometimes this may turn into blaming others for the death. </w:t>
            </w:r>
          </w:p>
        </w:tc>
        <w:tc>
          <w:tcPr>
            <w:tcW w:w="5395" w:type="dxa"/>
          </w:tcPr>
          <w:p w14:paraId="3D9D44F2" w14:textId="12C7ECC1" w:rsidR="0050411E" w:rsidRPr="00B92704" w:rsidRDefault="0050411E" w:rsidP="00B92704">
            <w:pPr>
              <w:rPr>
                <w:sz w:val="20"/>
                <w:szCs w:val="20"/>
              </w:rPr>
            </w:pPr>
            <w:r w:rsidRPr="00B92704">
              <w:rPr>
                <w:sz w:val="20"/>
                <w:szCs w:val="20"/>
              </w:rPr>
              <w:t>“The reasons that someone dies by suicide are not simple, and these are often related to mental anguish that gets in the way of the person thinking clearly. Blaming others — or blaming the person who died — does not acknowledge the reality that the person was battling a kind of intense suffering that is difficult for many of us to relate to during normal health.”</w:t>
            </w:r>
            <w:r w:rsidR="00B92704">
              <w:rPr>
                <w:sz w:val="20"/>
                <w:szCs w:val="20"/>
              </w:rPr>
              <w:br/>
            </w:r>
          </w:p>
        </w:tc>
      </w:tr>
      <w:tr w:rsidR="0050411E" w:rsidRPr="00B92704" w14:paraId="6FA303AE" w14:textId="77777777" w:rsidTr="00043A07">
        <w:tc>
          <w:tcPr>
            <w:tcW w:w="5395" w:type="dxa"/>
            <w:shd w:val="clear" w:color="auto" w:fill="D9D9D9" w:themeFill="background1" w:themeFillShade="D9"/>
          </w:tcPr>
          <w:p w14:paraId="4596B4DF" w14:textId="431EA0AB" w:rsidR="0050411E" w:rsidRPr="00B92704" w:rsidRDefault="0050411E" w:rsidP="00B92704">
            <w:pPr>
              <w:rPr>
                <w:b/>
              </w:rPr>
            </w:pPr>
            <w:r w:rsidRPr="00B92704">
              <w:rPr>
                <w:b/>
              </w:rPr>
              <w:t>Do not focus on the method or graphic details</w:t>
            </w:r>
          </w:p>
        </w:tc>
        <w:tc>
          <w:tcPr>
            <w:tcW w:w="5395" w:type="dxa"/>
            <w:shd w:val="clear" w:color="auto" w:fill="D9D9D9" w:themeFill="background1" w:themeFillShade="D9"/>
          </w:tcPr>
          <w:p w14:paraId="7FB576FF" w14:textId="793F2810" w:rsidR="0050411E" w:rsidRPr="00B92704" w:rsidRDefault="0050411E" w:rsidP="00B92704">
            <w:pPr>
              <w:rPr>
                <w:b/>
              </w:rPr>
            </w:pPr>
            <w:r w:rsidRPr="00B92704">
              <w:rPr>
                <w:b/>
              </w:rPr>
              <w:t>By saying…</w:t>
            </w:r>
          </w:p>
        </w:tc>
      </w:tr>
      <w:tr w:rsidR="0050411E" w:rsidRPr="00B92704" w14:paraId="17259105" w14:textId="77777777" w:rsidTr="00043A07">
        <w:tc>
          <w:tcPr>
            <w:tcW w:w="5395" w:type="dxa"/>
          </w:tcPr>
          <w:p w14:paraId="5BD10B8B" w14:textId="38DC366B" w:rsidR="0050411E" w:rsidRPr="00B92704" w:rsidRDefault="0050411E" w:rsidP="00B92704">
            <w:pPr>
              <w:rPr>
                <w:sz w:val="20"/>
                <w:szCs w:val="20"/>
              </w:rPr>
            </w:pPr>
            <w:r w:rsidRPr="00B92704">
              <w:rPr>
                <w:sz w:val="20"/>
                <w:szCs w:val="20"/>
              </w:rPr>
              <w:t xml:space="preserve">Talking in graphic detail about the method </w:t>
            </w:r>
            <w:r w:rsidR="00C771EA">
              <w:rPr>
                <w:sz w:val="20"/>
                <w:szCs w:val="20"/>
              </w:rPr>
              <w:t>may be upsetting for some</w:t>
            </w:r>
            <w:r w:rsidRPr="00B92704">
              <w:rPr>
                <w:sz w:val="20"/>
                <w:szCs w:val="20"/>
              </w:rPr>
              <w:t xml:space="preserve"> and can increase the risk of imitative behavior by vulnerable individuals. If asked, give basic facts about the method, but don’t give graphic details or talk at length about it. The focus should not be on how someone killed themselves but rather on how to cope with feelings of sadness, loss, anger, etc.</w:t>
            </w:r>
            <w:r w:rsidR="00B92704">
              <w:rPr>
                <w:sz w:val="20"/>
                <w:szCs w:val="20"/>
              </w:rPr>
              <w:br/>
            </w:r>
          </w:p>
        </w:tc>
        <w:tc>
          <w:tcPr>
            <w:tcW w:w="5395" w:type="dxa"/>
          </w:tcPr>
          <w:p w14:paraId="7DB4AB89" w14:textId="6094231E" w:rsidR="0050411E" w:rsidRPr="00B92704" w:rsidRDefault="0050411E" w:rsidP="00B92704">
            <w:pPr>
              <w:rPr>
                <w:sz w:val="20"/>
                <w:szCs w:val="20"/>
              </w:rPr>
            </w:pPr>
            <w:r w:rsidRPr="00B92704">
              <w:rPr>
                <w:sz w:val="20"/>
                <w:szCs w:val="20"/>
              </w:rPr>
              <w:t>“It is tragic that he died by hanging. Let’s talk about how _____’s death has affected you and ways for you to handle it. How figure out the best ways to deal with our loss and grief?”</w:t>
            </w:r>
          </w:p>
        </w:tc>
      </w:tr>
      <w:tr w:rsidR="0050411E" w:rsidRPr="00B92704" w14:paraId="08E00929" w14:textId="77777777" w:rsidTr="00043A07">
        <w:tc>
          <w:tcPr>
            <w:tcW w:w="5395" w:type="dxa"/>
            <w:shd w:val="clear" w:color="auto" w:fill="D9D9D9" w:themeFill="background1" w:themeFillShade="D9"/>
          </w:tcPr>
          <w:p w14:paraId="7EB60D71" w14:textId="373A937F" w:rsidR="0050411E" w:rsidRPr="00B92704" w:rsidRDefault="0050411E" w:rsidP="00B92704">
            <w:pPr>
              <w:rPr>
                <w:b/>
              </w:rPr>
            </w:pPr>
            <w:bookmarkStart w:id="40" w:name="_Hlk5089783"/>
            <w:r w:rsidRPr="00B92704">
              <w:rPr>
                <w:b/>
              </w:rPr>
              <w:t>Address Anger</w:t>
            </w:r>
          </w:p>
        </w:tc>
        <w:tc>
          <w:tcPr>
            <w:tcW w:w="5395" w:type="dxa"/>
            <w:shd w:val="clear" w:color="auto" w:fill="D9D9D9" w:themeFill="background1" w:themeFillShade="D9"/>
          </w:tcPr>
          <w:p w14:paraId="1739362D" w14:textId="75C44E2C" w:rsidR="0050411E" w:rsidRPr="00B92704" w:rsidRDefault="0050411E" w:rsidP="00B92704">
            <w:pPr>
              <w:rPr>
                <w:b/>
              </w:rPr>
            </w:pPr>
            <w:r w:rsidRPr="00B92704">
              <w:rPr>
                <w:b/>
              </w:rPr>
              <w:t>By saying…</w:t>
            </w:r>
          </w:p>
        </w:tc>
      </w:tr>
      <w:bookmarkEnd w:id="40"/>
      <w:tr w:rsidR="0050411E" w:rsidRPr="00B92704" w14:paraId="584B80AD" w14:textId="77777777" w:rsidTr="00043A07">
        <w:tc>
          <w:tcPr>
            <w:tcW w:w="5395" w:type="dxa"/>
          </w:tcPr>
          <w:p w14:paraId="15CC0ED6" w14:textId="2F569EEF" w:rsidR="0050411E" w:rsidRPr="00B92704" w:rsidRDefault="0050411E" w:rsidP="00B92704">
            <w:pPr>
              <w:rPr>
                <w:sz w:val="20"/>
                <w:szCs w:val="20"/>
              </w:rPr>
            </w:pPr>
            <w:r w:rsidRPr="00B92704">
              <w:rPr>
                <w:sz w:val="20"/>
                <w:szCs w:val="20"/>
              </w:rPr>
              <w:t>Accept expressions of anger at the deceased and explain that these feelings are normal.</w:t>
            </w:r>
          </w:p>
        </w:tc>
        <w:tc>
          <w:tcPr>
            <w:tcW w:w="5395" w:type="dxa"/>
          </w:tcPr>
          <w:p w14:paraId="5061F046" w14:textId="1377FCE0" w:rsidR="0050411E" w:rsidRPr="00B92704" w:rsidRDefault="0050411E" w:rsidP="00B92704">
            <w:pPr>
              <w:rPr>
                <w:sz w:val="20"/>
                <w:szCs w:val="20"/>
              </w:rPr>
            </w:pPr>
            <w:r w:rsidRPr="00B92704">
              <w:rPr>
                <w:sz w:val="20"/>
                <w:szCs w:val="20"/>
              </w:rPr>
              <w:t>“It is not uncommon to feel angry. These feelings are normal and it doesn’t mean that you didn’t care about ____. You can be angry at someone’s behavior and still care deeply about that person.”</w:t>
            </w:r>
            <w:r w:rsidR="00B92704">
              <w:rPr>
                <w:sz w:val="20"/>
                <w:szCs w:val="20"/>
              </w:rPr>
              <w:br/>
            </w:r>
          </w:p>
        </w:tc>
      </w:tr>
      <w:tr w:rsidR="0050411E" w:rsidRPr="00B92704" w14:paraId="6715C422" w14:textId="77777777" w:rsidTr="00043A07">
        <w:tc>
          <w:tcPr>
            <w:tcW w:w="5395" w:type="dxa"/>
            <w:shd w:val="clear" w:color="auto" w:fill="D9D9D9" w:themeFill="background1" w:themeFillShade="D9"/>
          </w:tcPr>
          <w:p w14:paraId="22218602" w14:textId="251A9256" w:rsidR="0050411E" w:rsidRPr="00B92704" w:rsidRDefault="0050411E" w:rsidP="00B92704">
            <w:pPr>
              <w:rPr>
                <w:b/>
              </w:rPr>
            </w:pPr>
            <w:r w:rsidRPr="00B92704">
              <w:rPr>
                <w:b/>
              </w:rPr>
              <w:t>Address feelings of responsibility</w:t>
            </w:r>
          </w:p>
        </w:tc>
        <w:tc>
          <w:tcPr>
            <w:tcW w:w="5395" w:type="dxa"/>
            <w:shd w:val="clear" w:color="auto" w:fill="D9D9D9" w:themeFill="background1" w:themeFillShade="D9"/>
          </w:tcPr>
          <w:p w14:paraId="7B1EC919" w14:textId="2195152B" w:rsidR="0050411E" w:rsidRPr="00B92704" w:rsidRDefault="0050411E" w:rsidP="00B92704">
            <w:r w:rsidRPr="00B92704">
              <w:rPr>
                <w:b/>
              </w:rPr>
              <w:t>By saying…</w:t>
            </w:r>
          </w:p>
        </w:tc>
      </w:tr>
      <w:tr w:rsidR="0050411E" w:rsidRPr="00B92704" w14:paraId="1D4E087C" w14:textId="77777777" w:rsidTr="00043A07">
        <w:tc>
          <w:tcPr>
            <w:tcW w:w="5395" w:type="dxa"/>
          </w:tcPr>
          <w:p w14:paraId="311A9A4B" w14:textId="43A77E9A" w:rsidR="0050411E" w:rsidRPr="00B92704" w:rsidRDefault="00B92704" w:rsidP="00B92704">
            <w:pPr>
              <w:rPr>
                <w:sz w:val="20"/>
                <w:szCs w:val="20"/>
              </w:rPr>
            </w:pPr>
            <w:r w:rsidRPr="00B92704">
              <w:rPr>
                <w:sz w:val="20"/>
                <w:szCs w:val="20"/>
              </w:rPr>
              <w:t>Reassure those who feel responsible or think they could have done something to save the deceased. Many cloak their internal distress so that it can be challenging for even the closest people in their lives to observe the change in their mental state. This highlights the importance of asking and caring when you notice even subtle changes in others’ usual way of behaving and approaching problems.</w:t>
            </w:r>
          </w:p>
        </w:tc>
        <w:tc>
          <w:tcPr>
            <w:tcW w:w="5395" w:type="dxa"/>
          </w:tcPr>
          <w:p w14:paraId="649E05B6" w14:textId="7D2CD57E" w:rsidR="0050411E" w:rsidRPr="00B92704" w:rsidRDefault="00B92704" w:rsidP="00B92704">
            <w:pPr>
              <w:rPr>
                <w:sz w:val="20"/>
                <w:szCs w:val="20"/>
              </w:rPr>
            </w:pPr>
            <w:r w:rsidRPr="00B92704">
              <w:rPr>
                <w:sz w:val="20"/>
                <w:szCs w:val="20"/>
              </w:rPr>
              <w:t xml:space="preserve">“_____ was a colleague, a friend, and not your patient. No one has the ability to predict imminent suicide. We do know that talk saves lives. If your gut instinct tells you something is different about a fellow resident’s behavior, just engage in a conversation with them, and if you are concerned encourage them to seek help.” </w:t>
            </w:r>
            <w:r w:rsidRPr="00B92704">
              <w:rPr>
                <w:sz w:val="20"/>
                <w:szCs w:val="20"/>
              </w:rPr>
              <w:br/>
            </w:r>
            <w:r w:rsidRPr="00B92704">
              <w:rPr>
                <w:sz w:val="20"/>
                <w:szCs w:val="20"/>
              </w:rPr>
              <w:br/>
              <w:t>“We can’t always predict someone else’s behavior. Especially when many of us are able to hide distress.”</w:t>
            </w:r>
            <w:r>
              <w:rPr>
                <w:sz w:val="20"/>
                <w:szCs w:val="20"/>
              </w:rPr>
              <w:br/>
            </w:r>
          </w:p>
        </w:tc>
      </w:tr>
      <w:tr w:rsidR="0050411E" w:rsidRPr="00B92704" w14:paraId="046C0486" w14:textId="77777777" w:rsidTr="00043A07">
        <w:tc>
          <w:tcPr>
            <w:tcW w:w="5395" w:type="dxa"/>
            <w:shd w:val="clear" w:color="auto" w:fill="D9D9D9" w:themeFill="background1" w:themeFillShade="D9"/>
          </w:tcPr>
          <w:p w14:paraId="6E7BB80D" w14:textId="6E33DEF9" w:rsidR="0050411E" w:rsidRPr="00B92704" w:rsidRDefault="00B92704" w:rsidP="00B92704">
            <w:pPr>
              <w:rPr>
                <w:b/>
              </w:rPr>
            </w:pPr>
            <w:r w:rsidRPr="00B92704">
              <w:rPr>
                <w:b/>
              </w:rPr>
              <w:t>Promote Help-seeking</w:t>
            </w:r>
          </w:p>
        </w:tc>
        <w:tc>
          <w:tcPr>
            <w:tcW w:w="5395" w:type="dxa"/>
            <w:shd w:val="clear" w:color="auto" w:fill="D9D9D9" w:themeFill="background1" w:themeFillShade="D9"/>
          </w:tcPr>
          <w:p w14:paraId="1B50C396" w14:textId="0F8B8648" w:rsidR="0050411E" w:rsidRPr="00B92704" w:rsidRDefault="0050411E" w:rsidP="00B92704">
            <w:pPr>
              <w:rPr>
                <w:b/>
              </w:rPr>
            </w:pPr>
            <w:r w:rsidRPr="00B92704">
              <w:rPr>
                <w:b/>
              </w:rPr>
              <w:t>By saying…</w:t>
            </w:r>
          </w:p>
        </w:tc>
      </w:tr>
      <w:tr w:rsidR="0050411E" w:rsidRPr="00B92704" w14:paraId="6F2D1D3B" w14:textId="77777777" w:rsidTr="00043A07">
        <w:tc>
          <w:tcPr>
            <w:tcW w:w="5395" w:type="dxa"/>
          </w:tcPr>
          <w:p w14:paraId="74C93339" w14:textId="20706A35" w:rsidR="0050411E" w:rsidRPr="00B92704" w:rsidRDefault="00B92704" w:rsidP="00B92704">
            <w:pPr>
              <w:rPr>
                <w:sz w:val="20"/>
                <w:szCs w:val="20"/>
              </w:rPr>
            </w:pPr>
            <w:r w:rsidRPr="00B92704">
              <w:rPr>
                <w:sz w:val="20"/>
                <w:szCs w:val="20"/>
              </w:rPr>
              <w:t xml:space="preserve">Advise residents to seek help from a trusted mentor or mental health professional if they or a friend are feeling depressed. Communicate that we don’t need to wait for a crisis — early help seeking is a sign of strength. </w:t>
            </w:r>
          </w:p>
        </w:tc>
        <w:tc>
          <w:tcPr>
            <w:tcW w:w="5395" w:type="dxa"/>
          </w:tcPr>
          <w:p w14:paraId="65BF18F3" w14:textId="5BED145A" w:rsidR="0050411E" w:rsidRPr="00B92704" w:rsidRDefault="00B92704" w:rsidP="00B92704">
            <w:pPr>
              <w:rPr>
                <w:sz w:val="20"/>
                <w:szCs w:val="20"/>
              </w:rPr>
            </w:pPr>
            <w:r w:rsidRPr="00B92704">
              <w:rPr>
                <w:sz w:val="20"/>
                <w:szCs w:val="20"/>
              </w:rPr>
              <w:t xml:space="preserve">“We are always here to help you through any problem, no matter what. Who are the people you would go to if you or a friend were feeling depressed or had thoughts of suicide?” </w:t>
            </w:r>
            <w:r w:rsidRPr="00B92704">
              <w:rPr>
                <w:sz w:val="20"/>
                <w:szCs w:val="20"/>
              </w:rPr>
              <w:br/>
            </w:r>
            <w:r w:rsidRPr="00B92704">
              <w:rPr>
                <w:sz w:val="20"/>
                <w:szCs w:val="20"/>
              </w:rPr>
              <w:br/>
              <w:t>“This is an important time for all in our community to support and look out for one another. If you are concerned about a friend or colleague, you need to be sure to tell someone.”</w:t>
            </w:r>
            <w:r>
              <w:rPr>
                <w:sz w:val="20"/>
                <w:szCs w:val="20"/>
              </w:rPr>
              <w:br/>
            </w:r>
          </w:p>
        </w:tc>
      </w:tr>
    </w:tbl>
    <w:p w14:paraId="5AC29B47" w14:textId="53978687" w:rsidR="0050411E" w:rsidRPr="00C771EA" w:rsidRDefault="00EA34CD" w:rsidP="00EA34CD">
      <w:pPr>
        <w:pStyle w:val="Heading2"/>
        <w:ind w:left="0"/>
      </w:pPr>
      <w:bookmarkStart w:id="41" w:name="_Toc10454806"/>
      <w:r w:rsidRPr="00C771EA">
        <w:t>Resources</w:t>
      </w:r>
      <w:bookmarkEnd w:id="41"/>
    </w:p>
    <w:p w14:paraId="7710DE27" w14:textId="380E4DA1" w:rsidR="00EA34CD" w:rsidRPr="00A023A9" w:rsidRDefault="00EA34CD" w:rsidP="00EA34CD">
      <w:pPr>
        <w:rPr>
          <w:sz w:val="24"/>
          <w:szCs w:val="24"/>
        </w:rPr>
      </w:pPr>
      <w:r w:rsidRPr="00A023A9">
        <w:rPr>
          <w:sz w:val="24"/>
          <w:szCs w:val="24"/>
        </w:rPr>
        <w:t>No person should ever have to wait for a crisis to reach out for assistance; seeking help early is a sign of strength. If residents have thoughts of self-harm, they are encouraged to consider use one of the following resources:</w:t>
      </w:r>
    </w:p>
    <w:p w14:paraId="17C4F9C6" w14:textId="7AAEE410" w:rsidR="00EA34CD" w:rsidRDefault="00EA34CD" w:rsidP="00EA34CD"/>
    <w:p w14:paraId="3C192D39" w14:textId="5841033C" w:rsidR="00A023A9" w:rsidRPr="00A023A9" w:rsidRDefault="00A023A9" w:rsidP="00A023A9">
      <w:pPr>
        <w:pStyle w:val="NormalWeb"/>
        <w:numPr>
          <w:ilvl w:val="0"/>
          <w:numId w:val="10"/>
        </w:numPr>
        <w:spacing w:before="0" w:beforeAutospacing="0" w:after="150" w:afterAutospacing="0"/>
        <w:rPr>
          <w:rFonts w:asciiTheme="minorHAnsi" w:eastAsiaTheme="minorHAnsi" w:hAnsiTheme="minorHAnsi" w:cstheme="minorBidi"/>
          <w:sz w:val="22"/>
          <w:szCs w:val="22"/>
        </w:rPr>
      </w:pPr>
      <w:r w:rsidRPr="00A023A9">
        <w:rPr>
          <w:rFonts w:asciiTheme="minorHAnsi" w:eastAsiaTheme="minorHAnsi" w:hAnsiTheme="minorHAnsi" w:cstheme="minorBidi"/>
          <w:sz w:val="22"/>
          <w:szCs w:val="22"/>
        </w:rPr>
        <w:t>GME Wellness and Wellbeing, “Coping with Tragedy”</w:t>
      </w:r>
      <w:r w:rsidRPr="00A023A9">
        <w:rPr>
          <w:rFonts w:asciiTheme="minorHAnsi" w:eastAsiaTheme="minorHAnsi" w:hAnsiTheme="minorHAnsi" w:cstheme="minorBidi"/>
          <w:sz w:val="22"/>
          <w:szCs w:val="22"/>
        </w:rPr>
        <w:br/>
      </w:r>
      <w:hyperlink r:id="rId8" w:history="1">
        <w:r w:rsidRPr="00A023A9">
          <w:rPr>
            <w:rFonts w:asciiTheme="minorHAnsi" w:eastAsiaTheme="minorHAnsi" w:hAnsiTheme="minorHAnsi" w:cstheme="minorBidi"/>
            <w:sz w:val="22"/>
            <w:szCs w:val="22"/>
          </w:rPr>
          <w:t>health.usf.edu/medicine/gme/wellness/tragedy-resources</w:t>
        </w:r>
      </w:hyperlink>
      <w:r w:rsidRPr="00A023A9">
        <w:rPr>
          <w:rFonts w:asciiTheme="minorHAnsi" w:eastAsiaTheme="minorHAnsi" w:hAnsiTheme="minorHAnsi" w:cstheme="minorBidi"/>
          <w:sz w:val="22"/>
          <w:szCs w:val="22"/>
        </w:rPr>
        <w:br/>
      </w:r>
    </w:p>
    <w:p w14:paraId="52922F8A" w14:textId="364C5FE1" w:rsidR="00A023A9" w:rsidRPr="00A023A9" w:rsidRDefault="00EA34CD" w:rsidP="00A023A9">
      <w:pPr>
        <w:pStyle w:val="NormalWeb"/>
        <w:numPr>
          <w:ilvl w:val="0"/>
          <w:numId w:val="10"/>
        </w:numPr>
        <w:spacing w:before="0" w:beforeAutospacing="0" w:after="150" w:afterAutospacing="0"/>
        <w:rPr>
          <w:rFonts w:asciiTheme="minorHAnsi" w:eastAsiaTheme="minorHAnsi" w:hAnsiTheme="minorHAnsi" w:cstheme="minorBidi"/>
          <w:sz w:val="22"/>
          <w:szCs w:val="22"/>
        </w:rPr>
      </w:pPr>
      <w:r w:rsidRPr="00A023A9">
        <w:rPr>
          <w:rFonts w:asciiTheme="minorHAnsi" w:eastAsiaTheme="minorHAnsi" w:hAnsiTheme="minorHAnsi" w:cstheme="minorBidi"/>
          <w:sz w:val="22"/>
          <w:szCs w:val="22"/>
        </w:rPr>
        <w:t>Resident Assistance Program</w:t>
      </w:r>
      <w:r w:rsidR="00131409" w:rsidRPr="00A023A9">
        <w:rPr>
          <w:rFonts w:asciiTheme="minorHAnsi" w:eastAsiaTheme="minorHAnsi" w:hAnsiTheme="minorHAnsi" w:cstheme="minorBidi"/>
          <w:sz w:val="22"/>
          <w:szCs w:val="22"/>
        </w:rPr>
        <w:br/>
      </w:r>
      <w:r w:rsidR="00A023A9" w:rsidRPr="00A023A9">
        <w:rPr>
          <w:rFonts w:asciiTheme="minorHAnsi" w:eastAsiaTheme="minorHAnsi" w:hAnsiTheme="minorHAnsi" w:cstheme="minorBidi"/>
          <w:sz w:val="22"/>
          <w:szCs w:val="22"/>
        </w:rPr>
        <w:t>813-870-3344, 727-576-5164, 800-343-4670</w:t>
      </w:r>
      <w:r w:rsidR="00A023A9" w:rsidRPr="00A023A9">
        <w:rPr>
          <w:rFonts w:asciiTheme="minorHAnsi" w:eastAsiaTheme="minorHAnsi" w:hAnsiTheme="minorHAnsi" w:cstheme="minorBidi"/>
          <w:sz w:val="22"/>
          <w:szCs w:val="22"/>
        </w:rPr>
        <w:br/>
      </w:r>
      <w:hyperlink r:id="rId9" w:history="1">
        <w:r w:rsidR="00A023A9" w:rsidRPr="00A023A9">
          <w:rPr>
            <w:rFonts w:asciiTheme="minorHAnsi" w:eastAsiaTheme="minorHAnsi" w:hAnsiTheme="minorHAnsi" w:cstheme="minorBidi"/>
            <w:sz w:val="22"/>
            <w:szCs w:val="22"/>
          </w:rPr>
          <w:t>health.usf.edu/medicine/gme/current/resident-assistance-program</w:t>
        </w:r>
      </w:hyperlink>
      <w:r w:rsidR="00A023A9" w:rsidRPr="00A023A9">
        <w:rPr>
          <w:rFonts w:asciiTheme="minorHAnsi" w:eastAsiaTheme="minorHAnsi" w:hAnsiTheme="minorHAnsi" w:cstheme="minorBidi"/>
          <w:sz w:val="22"/>
          <w:szCs w:val="22"/>
        </w:rPr>
        <w:br/>
      </w:r>
      <w:hyperlink r:id="rId10" w:history="1">
        <w:r w:rsidR="00A023A9" w:rsidRPr="00A023A9">
          <w:rPr>
            <w:rFonts w:asciiTheme="minorHAnsi" w:eastAsiaTheme="minorHAnsi" w:hAnsiTheme="minorHAnsi" w:cstheme="minorBidi"/>
            <w:sz w:val="22"/>
            <w:szCs w:val="22"/>
          </w:rPr>
          <w:t>www.woodassociates.net/</w:t>
        </w:r>
      </w:hyperlink>
      <w:r w:rsidR="00A023A9" w:rsidRPr="00A023A9">
        <w:rPr>
          <w:rFonts w:asciiTheme="minorHAnsi" w:eastAsiaTheme="minorHAnsi" w:hAnsiTheme="minorHAnsi" w:cstheme="minorBidi"/>
          <w:sz w:val="22"/>
          <w:szCs w:val="22"/>
        </w:rPr>
        <w:t> </w:t>
      </w:r>
      <w:r w:rsidR="00A023A9" w:rsidRPr="00A023A9">
        <w:rPr>
          <w:rFonts w:asciiTheme="minorHAnsi" w:eastAsiaTheme="minorHAnsi" w:hAnsiTheme="minorHAnsi" w:cstheme="minorBidi"/>
          <w:sz w:val="22"/>
          <w:szCs w:val="22"/>
        </w:rPr>
        <w:br/>
      </w:r>
    </w:p>
    <w:p w14:paraId="3A81FE1E" w14:textId="7DCA3CFA" w:rsidR="00A023A9" w:rsidRDefault="00A023A9" w:rsidP="00A023A9">
      <w:pPr>
        <w:pStyle w:val="ListParagraph"/>
        <w:numPr>
          <w:ilvl w:val="0"/>
          <w:numId w:val="10"/>
        </w:numPr>
      </w:pPr>
      <w:r>
        <w:t>American Foundation for Suicide Prevention</w:t>
      </w:r>
      <w:r>
        <w:br/>
      </w:r>
      <w:r w:rsidRPr="00131409">
        <w:t>www.afsp.org/loss</w:t>
      </w:r>
      <w:r>
        <w:br/>
      </w:r>
    </w:p>
    <w:p w14:paraId="780DCC72" w14:textId="041AC87B" w:rsidR="00EA34CD" w:rsidRPr="00A023A9" w:rsidRDefault="00EA34CD" w:rsidP="00A023A9">
      <w:pPr>
        <w:pStyle w:val="NormalWeb"/>
        <w:numPr>
          <w:ilvl w:val="0"/>
          <w:numId w:val="10"/>
        </w:numPr>
        <w:spacing w:before="0" w:beforeAutospacing="0" w:after="150" w:afterAutospacing="0"/>
        <w:rPr>
          <w:rFonts w:asciiTheme="minorHAnsi" w:eastAsiaTheme="minorHAnsi" w:hAnsiTheme="minorHAnsi" w:cstheme="minorBidi"/>
          <w:sz w:val="22"/>
          <w:szCs w:val="22"/>
        </w:rPr>
      </w:pPr>
      <w:r w:rsidRPr="00A023A9">
        <w:rPr>
          <w:rFonts w:asciiTheme="minorHAnsi" w:eastAsiaTheme="minorHAnsi" w:hAnsiTheme="minorHAnsi" w:cstheme="minorBidi"/>
          <w:sz w:val="22"/>
          <w:szCs w:val="22"/>
        </w:rPr>
        <w:t>National Suicide Prevention Lifeline</w:t>
      </w:r>
      <w:r w:rsidRPr="00A023A9">
        <w:rPr>
          <w:rFonts w:asciiTheme="minorHAnsi" w:eastAsiaTheme="minorHAnsi" w:hAnsiTheme="minorHAnsi" w:cstheme="minorBidi"/>
          <w:sz w:val="22"/>
          <w:szCs w:val="22"/>
        </w:rPr>
        <w:br/>
        <w:t>1-800-273-TALK (8255)</w:t>
      </w:r>
      <w:r w:rsidR="00131409" w:rsidRPr="00A023A9">
        <w:rPr>
          <w:rFonts w:asciiTheme="minorHAnsi" w:eastAsiaTheme="minorHAnsi" w:hAnsiTheme="minorHAnsi" w:cstheme="minorBidi"/>
          <w:sz w:val="22"/>
          <w:szCs w:val="22"/>
        </w:rPr>
        <w:br/>
      </w:r>
    </w:p>
    <w:p w14:paraId="6010CC3A" w14:textId="1289D6D3" w:rsidR="00EA34CD" w:rsidRDefault="00EA34CD" w:rsidP="00EA34CD">
      <w:pPr>
        <w:pStyle w:val="ListParagraph"/>
        <w:numPr>
          <w:ilvl w:val="0"/>
          <w:numId w:val="10"/>
        </w:numPr>
      </w:pPr>
      <w:r>
        <w:t xml:space="preserve">Text HELLO to the Crisis Text Line </w:t>
      </w:r>
      <w:r>
        <w:br/>
        <w:t>741-741</w:t>
      </w:r>
      <w:r w:rsidR="00131409">
        <w:br/>
      </w:r>
    </w:p>
    <w:p w14:paraId="43B34E0B" w14:textId="2B071926" w:rsidR="009B54E4" w:rsidRPr="00A023A9" w:rsidRDefault="00A023A9" w:rsidP="00EA34CD">
      <w:pPr>
        <w:pStyle w:val="ListParagraph"/>
        <w:numPr>
          <w:ilvl w:val="0"/>
          <w:numId w:val="10"/>
        </w:numPr>
      </w:pPr>
      <w:r w:rsidRPr="00A023A9">
        <w:t>Crisis Center of Tampa Bay</w:t>
      </w:r>
      <w:r w:rsidRPr="00A023A9">
        <w:br/>
      </w:r>
      <w:hyperlink r:id="rId11" w:history="1">
        <w:r w:rsidRPr="00A023A9">
          <w:t>www.crisiscenter.com/get-help/</w:t>
        </w:r>
      </w:hyperlink>
      <w:r>
        <w:t xml:space="preserve"> or by calling 2-1-1</w:t>
      </w:r>
      <w:r w:rsidR="00131409" w:rsidRPr="00A023A9">
        <w:br/>
      </w:r>
    </w:p>
    <w:p w14:paraId="3BA18BB5" w14:textId="2B014A99" w:rsidR="005E38EB" w:rsidRPr="00C30365" w:rsidRDefault="005E38EB" w:rsidP="00EA34CD">
      <w:pPr>
        <w:pStyle w:val="ListParagraph"/>
        <w:numPr>
          <w:ilvl w:val="0"/>
          <w:numId w:val="10"/>
        </w:numPr>
      </w:pPr>
      <w:r w:rsidRPr="00A023A9">
        <w:t>Hospice support groups</w:t>
      </w:r>
      <w:r w:rsidR="00163D2B">
        <w:br/>
        <w:t>Bereavement and loss support groups are available for all those suffering from loss, and services are not confined to those who have lost a loved one or friend through Hospice services</w:t>
      </w:r>
      <w:r w:rsidR="00163D2B">
        <w:br/>
      </w:r>
      <w:r w:rsidR="00163D2B" w:rsidRPr="00163D2B">
        <w:t>www.chaptershealth.org/services-chapters-health-system/grief-services-bereavement-support/</w:t>
      </w:r>
      <w:r w:rsidR="00131409" w:rsidRPr="00A023A9">
        <w:br/>
      </w:r>
    </w:p>
    <w:p w14:paraId="490334F9" w14:textId="2D15606E" w:rsidR="00A023A9" w:rsidRPr="00C30365" w:rsidRDefault="00A023A9" w:rsidP="00A023A9">
      <w:pPr>
        <w:pStyle w:val="ListParagraph"/>
        <w:numPr>
          <w:ilvl w:val="0"/>
          <w:numId w:val="10"/>
        </w:numPr>
      </w:pPr>
      <w:r w:rsidRPr="00C30365">
        <w:t xml:space="preserve">USF </w:t>
      </w:r>
      <w:r w:rsidR="005E38EB" w:rsidRPr="00C30365">
        <w:t>Success &amp; Wellness Coaches</w:t>
      </w:r>
      <w:r w:rsidRPr="00C30365">
        <w:br/>
      </w:r>
      <w:r w:rsidR="00163D2B" w:rsidRPr="00C30365">
        <w:t>www.usf.edu/student-affairs/wellness/about-us/sucessandwellnesscoaching.aspx</w:t>
      </w:r>
      <w:r w:rsidR="00131409" w:rsidRPr="00C30365">
        <w:br/>
      </w:r>
    </w:p>
    <w:p w14:paraId="17EAA895" w14:textId="4A5C9B8C" w:rsidR="00A023A9" w:rsidRPr="00C30365" w:rsidRDefault="00A023A9" w:rsidP="00EA34CD">
      <w:pPr>
        <w:pStyle w:val="ListParagraph"/>
        <w:numPr>
          <w:ilvl w:val="0"/>
          <w:numId w:val="10"/>
        </w:numPr>
      </w:pPr>
      <w:r w:rsidRPr="00C30365">
        <w:t>National Alliance for the Mentally Ill</w:t>
      </w:r>
      <w:r w:rsidRPr="00C30365">
        <w:br/>
      </w:r>
      <w:hyperlink r:id="rId12" w:history="1">
        <w:r w:rsidRPr="00C30365">
          <w:t>www.namihillsborough.org/</w:t>
        </w:r>
      </w:hyperlink>
      <w:r w:rsidRPr="00C30365">
        <w:br/>
      </w:r>
    </w:p>
    <w:p w14:paraId="7ED4FAA0" w14:textId="009A02A1" w:rsidR="00C771EA" w:rsidRPr="00C30365" w:rsidRDefault="00A023A9" w:rsidP="00C30365">
      <w:pPr>
        <w:pStyle w:val="ListParagraph"/>
        <w:numPr>
          <w:ilvl w:val="0"/>
          <w:numId w:val="10"/>
        </w:numPr>
        <w:rPr>
          <w:b/>
        </w:rPr>
      </w:pPr>
      <w:r w:rsidRPr="00C30365">
        <w:t>Local Emergency Department or by calling 911</w:t>
      </w:r>
      <w:r w:rsidR="00C771EA" w:rsidRPr="00C30365">
        <w:rPr>
          <w:b/>
        </w:rPr>
        <w:br w:type="page"/>
      </w:r>
    </w:p>
    <w:p w14:paraId="4F7FF58E" w14:textId="3132A447" w:rsidR="000464A6" w:rsidRPr="00C771EA" w:rsidRDefault="008471A5" w:rsidP="008471A5">
      <w:pPr>
        <w:pStyle w:val="Heading2"/>
        <w:ind w:left="0"/>
      </w:pPr>
      <w:bookmarkStart w:id="42" w:name="_Toc10454807"/>
      <w:r w:rsidRPr="00C771EA">
        <w:t>Supporting Residents</w:t>
      </w:r>
      <w:bookmarkEnd w:id="42"/>
    </w:p>
    <w:p w14:paraId="49BE3591" w14:textId="61DA6867" w:rsidR="008471A5" w:rsidRPr="00A023A9" w:rsidRDefault="008471A5" w:rsidP="008471A5">
      <w:pPr>
        <w:rPr>
          <w:sz w:val="24"/>
          <w:szCs w:val="24"/>
        </w:rPr>
      </w:pPr>
      <w:r w:rsidRPr="00A023A9">
        <w:rPr>
          <w:sz w:val="24"/>
          <w:szCs w:val="24"/>
        </w:rPr>
        <w:t>In the aftermath of a suicide, residents may feel emotionally overwhelmed</w:t>
      </w:r>
      <w:r w:rsidR="00CA2036" w:rsidRPr="00A023A9">
        <w:rPr>
          <w:sz w:val="24"/>
          <w:szCs w:val="24"/>
        </w:rPr>
        <w:t xml:space="preserve">. This </w:t>
      </w:r>
      <w:r w:rsidRPr="00A023A9">
        <w:rPr>
          <w:sz w:val="24"/>
          <w:szCs w:val="24"/>
        </w:rPr>
        <w:t xml:space="preserve">can disrupt patient care as well as learning and overall performance. Most residents have mastered basic skills to control their emotions, but these skills can be challenged in the setting of a suicide. For some residents it will be their first experience of death of an individual they personally know, let alone by suicide. As physicians, however, the residents are likely to recognize complex feelings and physical indicators of distress, such as stomach upset, restlessness, and insomnia. Some may experience a suicide death as a psychological trauma, and will have symptoms related to that (hypervigilance, avoidant responses, intrusive memories, numbness, sleep disruption, or negative changes in mood). These symptoms should lessen in intensity over time; if they do not lessen or if they are at a level of severity that interrupts the resident’s functioning, the resident should be encouraged to seek out mental health care. It may be helpful to reach out to residents to help them deliberately process their emotions, and to better identify those who may need additional support. </w:t>
      </w:r>
      <w:r w:rsidR="00CA2036" w:rsidRPr="00A023A9">
        <w:rPr>
          <w:sz w:val="24"/>
          <w:szCs w:val="24"/>
        </w:rPr>
        <w:br/>
      </w:r>
      <w:r w:rsidR="00CA2036" w:rsidRPr="00A023A9">
        <w:rPr>
          <w:sz w:val="24"/>
          <w:szCs w:val="24"/>
        </w:rPr>
        <w:br/>
      </w:r>
      <w:r w:rsidRPr="00A023A9">
        <w:rPr>
          <w:sz w:val="24"/>
          <w:szCs w:val="24"/>
        </w:rPr>
        <w:t xml:space="preserve">Counselors can meet with small groups of residents to help express feelings and discuss safe coping strategies. Residents can be encouraged to use relaxation or mindfulness skills as a way to cope with intense emotions related to the event. Residents may need to hear permission from the PD that they should engage in activities that will help them feel better and to take their mind off the stressful situation, as well as permission to seek help. Participating in rituals, such as attending a funeral or memorial service, may help the resident resume their daily lives and responsibilities. Pay attention to residents who are having particular difficulty, including those who may have struggled previously, or who begin to show signs of deteriorating health/wellbeing, e.g., tardiness, sick days, short temper, trouble managing workload, or any persistent changes from baseline behavior patterns. Encourage them to talk with counselors, </w:t>
      </w:r>
      <w:r w:rsidR="00CA2036" w:rsidRPr="00A023A9">
        <w:rPr>
          <w:sz w:val="24"/>
          <w:szCs w:val="24"/>
        </w:rPr>
        <w:t>c</w:t>
      </w:r>
      <w:r w:rsidRPr="00A023A9">
        <w:rPr>
          <w:sz w:val="24"/>
          <w:szCs w:val="24"/>
        </w:rPr>
        <w:t>haplain</w:t>
      </w:r>
      <w:r w:rsidR="00CA2036" w:rsidRPr="00A023A9">
        <w:rPr>
          <w:sz w:val="24"/>
          <w:szCs w:val="24"/>
        </w:rPr>
        <w:t xml:space="preserve"> services</w:t>
      </w:r>
      <w:r w:rsidRPr="00A023A9">
        <w:rPr>
          <w:sz w:val="24"/>
          <w:szCs w:val="24"/>
        </w:rPr>
        <w:t xml:space="preserve">, and other appropriate personnel. </w:t>
      </w:r>
      <w:r w:rsidR="00CA2036" w:rsidRPr="00A023A9">
        <w:rPr>
          <w:sz w:val="24"/>
          <w:szCs w:val="24"/>
        </w:rPr>
        <w:br/>
      </w:r>
      <w:r w:rsidR="00CA2036" w:rsidRPr="00A023A9">
        <w:rPr>
          <w:sz w:val="24"/>
          <w:szCs w:val="24"/>
        </w:rPr>
        <w:br/>
      </w:r>
      <w:r w:rsidRPr="00A023A9">
        <w:rPr>
          <w:sz w:val="24"/>
          <w:szCs w:val="24"/>
        </w:rPr>
        <w:t xml:space="preserve">The loss of a resident also has practical consequences on schedules and work flow, particularly in the residency class which has lost their colleague. Consider solutions such as providing increased physician extender coverage for that year. The one-year anniversary of the death, or other significant dates such as the deceased’s birthday, may stir emotions and can be an upsetting time for residents. Residents may also be desensitized to death in general, and may react to patient death differently. While physicians can become desensitized to patient death, the death of a peer, particularly by suicide, can evoke strong emotions. It is helpful to anticipate this, particularly for those residents who were close </w:t>
      </w:r>
      <w:r w:rsidR="00CA2036" w:rsidRPr="00A023A9">
        <w:rPr>
          <w:sz w:val="24"/>
          <w:szCs w:val="24"/>
        </w:rPr>
        <w:t>t</w:t>
      </w:r>
      <w:r w:rsidRPr="00A023A9">
        <w:rPr>
          <w:sz w:val="24"/>
          <w:szCs w:val="24"/>
        </w:rPr>
        <w:t>o the deceased resident or who are exposed to other deaths or challenges soon after the loss.</w:t>
      </w:r>
    </w:p>
    <w:p w14:paraId="4C9102B6" w14:textId="77777777" w:rsidR="00C771EA" w:rsidRDefault="00C771EA">
      <w:pPr>
        <w:rPr>
          <w:rFonts w:asciiTheme="majorHAnsi" w:eastAsiaTheme="majorEastAsia" w:hAnsiTheme="majorHAnsi" w:cstheme="majorBidi"/>
          <w:b/>
          <w:smallCaps/>
          <w:color w:val="2F5496" w:themeColor="accent1" w:themeShade="BF"/>
          <w:sz w:val="24"/>
          <w:szCs w:val="24"/>
        </w:rPr>
      </w:pPr>
      <w:r>
        <w:rPr>
          <w:b/>
        </w:rPr>
        <w:br w:type="page"/>
      </w:r>
    </w:p>
    <w:p w14:paraId="40245F7A" w14:textId="4B9FCD3A" w:rsidR="008471A5" w:rsidRPr="00C771EA" w:rsidRDefault="008471A5" w:rsidP="008471A5">
      <w:pPr>
        <w:pStyle w:val="Heading2"/>
        <w:ind w:left="0"/>
      </w:pPr>
      <w:bookmarkStart w:id="43" w:name="_Toc10454808"/>
      <w:r w:rsidRPr="00C771EA">
        <w:t>Supporting Faculty &amp; Staff</w:t>
      </w:r>
      <w:bookmarkEnd w:id="43"/>
    </w:p>
    <w:p w14:paraId="3C7CF7AA" w14:textId="2136133F" w:rsidR="00CA2036" w:rsidRPr="00A023A9" w:rsidRDefault="008471A5" w:rsidP="008471A5">
      <w:pPr>
        <w:rPr>
          <w:sz w:val="24"/>
          <w:szCs w:val="24"/>
        </w:rPr>
      </w:pPr>
      <w:r w:rsidRPr="00A023A9">
        <w:rPr>
          <w:sz w:val="24"/>
          <w:szCs w:val="24"/>
        </w:rPr>
        <w:t xml:space="preserve">Although the faculty and staff will have known the resident to varying degrees, the experience may still have a powerful personal impact. Taking the time to offer support in the aftermath of a traumatic event is important. Some faculty and staff deeply touched by the experience may need to discuss with their immediate supervisor whether they can take the rest of the day off and how to handle the immediate workload. These individuals may also be directed to Employee Assistance Program personnel or other in-house experts. </w:t>
      </w:r>
      <w:r w:rsidR="00CA2036" w:rsidRPr="00A023A9">
        <w:rPr>
          <w:sz w:val="24"/>
          <w:szCs w:val="24"/>
        </w:rPr>
        <w:br/>
      </w:r>
      <w:r w:rsidR="00CA2036" w:rsidRPr="00A023A9">
        <w:rPr>
          <w:sz w:val="24"/>
          <w:szCs w:val="24"/>
        </w:rPr>
        <w:br/>
      </w:r>
      <w:r w:rsidRPr="00A023A9">
        <w:rPr>
          <w:sz w:val="24"/>
          <w:szCs w:val="24"/>
        </w:rPr>
        <w:t xml:space="preserve">Staff who will likely be impacted include nursing staff, and other disciplines in the clinical settings where the resident worked. Make an effort to communicate support to this broader network of the hospital/clinical community and make sure key leaders such as Chief of Nursing, PT, OT, etc. are made aware. </w:t>
      </w:r>
      <w:r w:rsidR="00CA2036" w:rsidRPr="00A023A9">
        <w:rPr>
          <w:sz w:val="24"/>
          <w:szCs w:val="24"/>
        </w:rPr>
        <w:br/>
      </w:r>
      <w:r w:rsidR="00CA2036" w:rsidRPr="00A023A9">
        <w:rPr>
          <w:sz w:val="24"/>
          <w:szCs w:val="24"/>
        </w:rPr>
        <w:br/>
      </w:r>
      <w:r w:rsidRPr="00A023A9">
        <w:rPr>
          <w:sz w:val="24"/>
          <w:szCs w:val="24"/>
        </w:rPr>
        <w:t>Faculty and staff should be reminded:</w:t>
      </w:r>
    </w:p>
    <w:p w14:paraId="798F48C2" w14:textId="77777777" w:rsidR="00CA2036" w:rsidRPr="00A023A9" w:rsidRDefault="008471A5" w:rsidP="00CA2036">
      <w:pPr>
        <w:pStyle w:val="ListParagraph"/>
        <w:numPr>
          <w:ilvl w:val="0"/>
          <w:numId w:val="11"/>
        </w:numPr>
        <w:rPr>
          <w:sz w:val="24"/>
          <w:szCs w:val="24"/>
        </w:rPr>
      </w:pPr>
      <w:r w:rsidRPr="00A023A9">
        <w:rPr>
          <w:sz w:val="24"/>
          <w:szCs w:val="24"/>
        </w:rPr>
        <w:t>Caring for oneself is an important part of professionalism and is critical in caring for others; residents learn from watching others model solid self-care practices</w:t>
      </w:r>
    </w:p>
    <w:p w14:paraId="356846D7" w14:textId="77777777" w:rsidR="00CA2036" w:rsidRPr="00A023A9" w:rsidRDefault="008471A5" w:rsidP="00CA2036">
      <w:pPr>
        <w:pStyle w:val="ListParagraph"/>
        <w:numPr>
          <w:ilvl w:val="0"/>
          <w:numId w:val="11"/>
        </w:numPr>
        <w:rPr>
          <w:sz w:val="24"/>
          <w:szCs w:val="24"/>
        </w:rPr>
      </w:pPr>
      <w:r w:rsidRPr="00A023A9">
        <w:rPr>
          <w:sz w:val="24"/>
          <w:szCs w:val="24"/>
        </w:rPr>
        <w:t>Unattended feelings can lead to poor communication skills</w:t>
      </w:r>
    </w:p>
    <w:p w14:paraId="77A01BD4" w14:textId="77777777" w:rsidR="00CA2036" w:rsidRPr="00A023A9" w:rsidRDefault="008471A5" w:rsidP="00CA2036">
      <w:pPr>
        <w:pStyle w:val="ListParagraph"/>
        <w:numPr>
          <w:ilvl w:val="0"/>
          <w:numId w:val="11"/>
        </w:numPr>
        <w:rPr>
          <w:sz w:val="24"/>
          <w:szCs w:val="24"/>
        </w:rPr>
      </w:pPr>
      <w:r w:rsidRPr="00A023A9">
        <w:rPr>
          <w:sz w:val="24"/>
          <w:szCs w:val="24"/>
        </w:rPr>
        <w:t>If you see something</w:t>
      </w:r>
      <w:r w:rsidR="00CA2036" w:rsidRPr="00A023A9">
        <w:rPr>
          <w:sz w:val="24"/>
          <w:szCs w:val="24"/>
        </w:rPr>
        <w:t>,</w:t>
      </w:r>
      <w:r w:rsidRPr="00A023A9">
        <w:rPr>
          <w:sz w:val="24"/>
          <w:szCs w:val="24"/>
        </w:rPr>
        <w:t xml:space="preserve"> say something (speak with the resident, call the PD), e.g., if you notice changes in a resident’s behavior, irritability, etc. </w:t>
      </w:r>
    </w:p>
    <w:p w14:paraId="6F49A086" w14:textId="77777777" w:rsidR="00CA2036" w:rsidRPr="00A023A9" w:rsidRDefault="008471A5" w:rsidP="00CA2036">
      <w:pPr>
        <w:pStyle w:val="ListParagraph"/>
        <w:numPr>
          <w:ilvl w:val="0"/>
          <w:numId w:val="11"/>
        </w:numPr>
        <w:rPr>
          <w:sz w:val="24"/>
          <w:szCs w:val="24"/>
        </w:rPr>
      </w:pPr>
      <w:r w:rsidRPr="00A023A9">
        <w:rPr>
          <w:sz w:val="24"/>
          <w:szCs w:val="24"/>
        </w:rPr>
        <w:t>Build relationships with residents deliberately</w:t>
      </w:r>
    </w:p>
    <w:p w14:paraId="76E0C479" w14:textId="77777777" w:rsidR="00CA2036" w:rsidRPr="00A023A9" w:rsidRDefault="008471A5" w:rsidP="00CA2036">
      <w:pPr>
        <w:pStyle w:val="ListParagraph"/>
        <w:numPr>
          <w:ilvl w:val="0"/>
          <w:numId w:val="11"/>
        </w:numPr>
        <w:rPr>
          <w:sz w:val="24"/>
          <w:szCs w:val="24"/>
        </w:rPr>
      </w:pPr>
      <w:r w:rsidRPr="00A023A9">
        <w:rPr>
          <w:sz w:val="24"/>
          <w:szCs w:val="24"/>
        </w:rPr>
        <w:t xml:space="preserve">Residents are working extremely hard — remember to acknowledge that and thank them </w:t>
      </w:r>
    </w:p>
    <w:p w14:paraId="3C15E28F" w14:textId="77777777" w:rsidR="00CA2036" w:rsidRPr="00A023A9" w:rsidRDefault="008471A5" w:rsidP="00CA2036">
      <w:pPr>
        <w:pStyle w:val="ListParagraph"/>
        <w:numPr>
          <w:ilvl w:val="0"/>
          <w:numId w:val="11"/>
        </w:numPr>
        <w:rPr>
          <w:sz w:val="24"/>
          <w:szCs w:val="24"/>
        </w:rPr>
      </w:pPr>
      <w:r w:rsidRPr="00A023A9">
        <w:rPr>
          <w:sz w:val="24"/>
          <w:szCs w:val="24"/>
        </w:rPr>
        <w:t>Share your own experiences mindfully — it is important for residents to know that many of the difficulties are a part of training</w:t>
      </w:r>
    </w:p>
    <w:p w14:paraId="6BF4E988" w14:textId="6C5C116E" w:rsidR="00CA2036" w:rsidRPr="00A023A9" w:rsidRDefault="008471A5" w:rsidP="00CA2036">
      <w:pPr>
        <w:pStyle w:val="ListParagraph"/>
        <w:numPr>
          <w:ilvl w:val="0"/>
          <w:numId w:val="11"/>
        </w:numPr>
        <w:rPr>
          <w:sz w:val="24"/>
          <w:szCs w:val="24"/>
        </w:rPr>
      </w:pPr>
      <w:r w:rsidRPr="00A023A9">
        <w:rPr>
          <w:sz w:val="24"/>
          <w:szCs w:val="24"/>
        </w:rPr>
        <w:t>If you are worried about a resident, call the PD</w:t>
      </w:r>
      <w:r w:rsidR="00CA2036" w:rsidRPr="00A023A9">
        <w:rPr>
          <w:sz w:val="24"/>
          <w:szCs w:val="24"/>
        </w:rPr>
        <w:t>.</w:t>
      </w:r>
    </w:p>
    <w:p w14:paraId="3D02E5C5" w14:textId="2090BED0" w:rsidR="008471A5" w:rsidRPr="00A023A9" w:rsidRDefault="008471A5" w:rsidP="00CA2036">
      <w:pPr>
        <w:rPr>
          <w:sz w:val="24"/>
          <w:szCs w:val="24"/>
        </w:rPr>
      </w:pPr>
      <w:r w:rsidRPr="00A023A9">
        <w:rPr>
          <w:sz w:val="24"/>
          <w:szCs w:val="24"/>
        </w:rPr>
        <w:t>Ideally steps should be taken so that one individual, such as a PD, does not have to tell the story of the resident’s death repeatedly. Using a Crisis Response Team, as previously described, helps ease the burden. Faculty and staff deeply affected and members of the Crisis Response Team should have debriefing meetings with in-house experts. Reaching out to these individuals two to eight weeks after the event is also a useful way to support their wellbeing and ongoing bereavement.</w:t>
      </w:r>
    </w:p>
    <w:p w14:paraId="17040591" w14:textId="77777777" w:rsidR="00C771EA" w:rsidRDefault="00C771EA">
      <w:pPr>
        <w:rPr>
          <w:rFonts w:asciiTheme="majorHAnsi" w:eastAsiaTheme="majorEastAsia" w:hAnsiTheme="majorHAnsi" w:cstheme="majorBidi"/>
          <w:smallCaps/>
          <w:color w:val="2F5496" w:themeColor="accent1" w:themeShade="BF"/>
          <w:sz w:val="24"/>
          <w:szCs w:val="24"/>
        </w:rPr>
      </w:pPr>
      <w:r>
        <w:br w:type="page"/>
      </w:r>
    </w:p>
    <w:p w14:paraId="24528579" w14:textId="31580D20" w:rsidR="008471A5" w:rsidRDefault="008471A5" w:rsidP="00E36D61">
      <w:pPr>
        <w:pStyle w:val="Heading2"/>
        <w:ind w:left="0"/>
      </w:pPr>
      <w:bookmarkStart w:id="44" w:name="_Toc10454809"/>
      <w:r>
        <w:t>Memorialization</w:t>
      </w:r>
      <w:bookmarkEnd w:id="44"/>
    </w:p>
    <w:p w14:paraId="5AE0A8E3" w14:textId="19FC4B96" w:rsidR="00C771EA" w:rsidRPr="00A023A9" w:rsidRDefault="005E0B1A" w:rsidP="005E0B1A">
      <w:pPr>
        <w:rPr>
          <w:sz w:val="24"/>
          <w:szCs w:val="24"/>
        </w:rPr>
      </w:pPr>
      <w:r w:rsidRPr="00A023A9">
        <w:rPr>
          <w:sz w:val="24"/>
          <w:szCs w:val="24"/>
        </w:rPr>
        <w:t xml:space="preserve">Communities often want to memorialize a resident who has died. It can be a challenge to balance meeting the needs of distraught residents and staff while preserving the day-to-day activities of taking care of patients and learning. It is very important to treat all resident deaths in the same way to the extent possible. The approach for responding to the death of a resident from a car accident or cancer should be the same as for a resident who dies by suicide. This approach minimizes stigma and reduces the risk of suicide contagion. In the case of suicide it is very important not to inadvertently glamorize or romanticize the deceased resident or the death. It is best to emphasize the link between suicide and underlying mental health problems (such as depression, anxiety, and burnout). The first step is to discuss with the emergency contact person if they approve of a memorial service or remembrance event, and if so what an acceptable venue would be. Particular religious beliefs may make a chaplain service inappropriate, for example. </w:t>
      </w:r>
      <w:r w:rsidR="00836475" w:rsidRPr="00A023A9">
        <w:rPr>
          <w:sz w:val="24"/>
          <w:szCs w:val="24"/>
        </w:rPr>
        <w:br/>
      </w:r>
    </w:p>
    <w:p w14:paraId="5AF9845F" w14:textId="77777777" w:rsidR="00C771EA" w:rsidRDefault="00C771EA" w:rsidP="00C771EA">
      <w:pPr>
        <w:pStyle w:val="Heading3"/>
      </w:pPr>
      <w:bookmarkStart w:id="45" w:name="_Toc10454810"/>
      <w:r>
        <w:t>General approach</w:t>
      </w:r>
      <w:bookmarkEnd w:id="45"/>
    </w:p>
    <w:p w14:paraId="4D4C5632" w14:textId="6EFD0E05" w:rsidR="00836475" w:rsidRPr="00A023A9" w:rsidRDefault="005E0B1A" w:rsidP="005E0B1A">
      <w:pPr>
        <w:rPr>
          <w:sz w:val="24"/>
          <w:szCs w:val="24"/>
        </w:rPr>
      </w:pPr>
      <w:r w:rsidRPr="00A023A9">
        <w:rPr>
          <w:sz w:val="24"/>
          <w:szCs w:val="24"/>
        </w:rPr>
        <w:t xml:space="preserve">A memorial service planning checklist </w:t>
      </w:r>
      <w:r w:rsidR="00836475" w:rsidRPr="00A023A9">
        <w:rPr>
          <w:sz w:val="24"/>
          <w:szCs w:val="24"/>
        </w:rPr>
        <w:t>is provided her, and the following guidelines should be considered:</w:t>
      </w:r>
    </w:p>
    <w:p w14:paraId="5A75F7B3" w14:textId="1EC36E62" w:rsidR="00836475" w:rsidRPr="00A023A9" w:rsidRDefault="00836475" w:rsidP="00C771EA">
      <w:pPr>
        <w:pStyle w:val="ListParagraph"/>
        <w:numPr>
          <w:ilvl w:val="0"/>
          <w:numId w:val="12"/>
        </w:numPr>
        <w:rPr>
          <w:sz w:val="24"/>
          <w:szCs w:val="24"/>
        </w:rPr>
      </w:pPr>
      <w:r w:rsidRPr="00A023A9">
        <w:rPr>
          <w:sz w:val="24"/>
          <w:szCs w:val="24"/>
        </w:rPr>
        <w:t>Avoid using regular meeting rooms</w:t>
      </w:r>
      <w:r w:rsidR="00C771EA" w:rsidRPr="00A023A9">
        <w:rPr>
          <w:sz w:val="24"/>
          <w:szCs w:val="24"/>
        </w:rPr>
        <w:t xml:space="preserve"> or the place of death</w:t>
      </w:r>
      <w:r w:rsidRPr="00A023A9">
        <w:rPr>
          <w:sz w:val="24"/>
          <w:szCs w:val="24"/>
        </w:rPr>
        <w:t xml:space="preserve">, as </w:t>
      </w:r>
      <w:r w:rsidR="005E0B1A" w:rsidRPr="00A023A9">
        <w:rPr>
          <w:sz w:val="24"/>
          <w:szCs w:val="24"/>
        </w:rPr>
        <w:t xml:space="preserve">doing so could inextricably connect the space to the death, making it difficult for residents and faculty to return there for </w:t>
      </w:r>
      <w:r w:rsidR="00C771EA" w:rsidRPr="00A023A9">
        <w:rPr>
          <w:sz w:val="24"/>
          <w:szCs w:val="24"/>
        </w:rPr>
        <w:t>work or learning</w:t>
      </w:r>
    </w:p>
    <w:p w14:paraId="60B8E038" w14:textId="6C61CEC9" w:rsidR="00836475" w:rsidRPr="00A023A9" w:rsidRDefault="005E0B1A" w:rsidP="00C771EA">
      <w:pPr>
        <w:pStyle w:val="ListParagraph"/>
        <w:numPr>
          <w:ilvl w:val="0"/>
          <w:numId w:val="12"/>
        </w:numPr>
        <w:rPr>
          <w:sz w:val="24"/>
          <w:szCs w:val="24"/>
        </w:rPr>
      </w:pPr>
      <w:r w:rsidRPr="00A023A9">
        <w:rPr>
          <w:sz w:val="24"/>
          <w:szCs w:val="24"/>
        </w:rPr>
        <w:t>It is best if services are held outside of regular hours</w:t>
      </w:r>
      <w:r w:rsidR="00C771EA" w:rsidRPr="00A023A9">
        <w:rPr>
          <w:sz w:val="24"/>
          <w:szCs w:val="24"/>
        </w:rPr>
        <w:t>, with involvement of family or close friends</w:t>
      </w:r>
    </w:p>
    <w:p w14:paraId="66936ED2" w14:textId="47F74BEC" w:rsidR="00836475" w:rsidRPr="00A023A9" w:rsidRDefault="005E0B1A" w:rsidP="00836475">
      <w:pPr>
        <w:pStyle w:val="ListParagraph"/>
        <w:numPr>
          <w:ilvl w:val="0"/>
          <w:numId w:val="12"/>
        </w:numPr>
        <w:rPr>
          <w:sz w:val="24"/>
          <w:szCs w:val="24"/>
        </w:rPr>
      </w:pPr>
      <w:r w:rsidRPr="00A023A9">
        <w:rPr>
          <w:sz w:val="24"/>
          <w:szCs w:val="24"/>
        </w:rPr>
        <w:t>It is important to provide an opportunity for residents to be heard</w:t>
      </w:r>
      <w:r w:rsidR="00C771EA" w:rsidRPr="00A023A9">
        <w:rPr>
          <w:sz w:val="24"/>
          <w:szCs w:val="24"/>
        </w:rPr>
        <w:t xml:space="preserve">, reminding all </w:t>
      </w:r>
      <w:r w:rsidRPr="00A023A9">
        <w:rPr>
          <w:sz w:val="24"/>
          <w:szCs w:val="24"/>
        </w:rPr>
        <w:t xml:space="preserve">who will be </w:t>
      </w:r>
      <w:r w:rsidR="00836475" w:rsidRPr="00A023A9">
        <w:rPr>
          <w:sz w:val="24"/>
          <w:szCs w:val="24"/>
        </w:rPr>
        <w:t>speaking</w:t>
      </w:r>
      <w:r w:rsidR="00C771EA" w:rsidRPr="00A023A9">
        <w:rPr>
          <w:sz w:val="24"/>
          <w:szCs w:val="24"/>
        </w:rPr>
        <w:t xml:space="preserve"> to emphasize</w:t>
      </w:r>
      <w:r w:rsidRPr="00A023A9">
        <w:rPr>
          <w:sz w:val="24"/>
          <w:szCs w:val="24"/>
        </w:rPr>
        <w:t xml:space="preserve"> the connection between suicide and mental health issues</w:t>
      </w:r>
      <w:r w:rsidR="00836475" w:rsidRPr="00A023A9">
        <w:rPr>
          <w:sz w:val="24"/>
          <w:szCs w:val="24"/>
        </w:rPr>
        <w:t xml:space="preserve"> without</w:t>
      </w:r>
      <w:r w:rsidRPr="00A023A9">
        <w:rPr>
          <w:sz w:val="24"/>
          <w:szCs w:val="24"/>
        </w:rPr>
        <w:t xml:space="preserve"> romanticizing the death </w:t>
      </w:r>
    </w:p>
    <w:p w14:paraId="539D7948" w14:textId="77777777" w:rsidR="00836475" w:rsidRPr="00A023A9" w:rsidRDefault="005E0B1A" w:rsidP="00836475">
      <w:pPr>
        <w:pStyle w:val="ListParagraph"/>
        <w:numPr>
          <w:ilvl w:val="0"/>
          <w:numId w:val="12"/>
        </w:numPr>
        <w:rPr>
          <w:sz w:val="24"/>
          <w:szCs w:val="24"/>
        </w:rPr>
      </w:pPr>
      <w:r w:rsidRPr="00A023A9">
        <w:rPr>
          <w:sz w:val="24"/>
          <w:szCs w:val="24"/>
        </w:rPr>
        <w:t>When announcing the memorial be sure to include details regarding what to expect and policies for attending funerals, arranging coverage for clinical assignments, and other relevant details</w:t>
      </w:r>
    </w:p>
    <w:p w14:paraId="478E4E81" w14:textId="77777777" w:rsidR="00836475" w:rsidRPr="00A023A9" w:rsidRDefault="005E0B1A" w:rsidP="00836475">
      <w:pPr>
        <w:pStyle w:val="ListParagraph"/>
        <w:numPr>
          <w:ilvl w:val="0"/>
          <w:numId w:val="12"/>
        </w:numPr>
        <w:rPr>
          <w:sz w:val="24"/>
          <w:szCs w:val="24"/>
        </w:rPr>
      </w:pPr>
      <w:r w:rsidRPr="00A023A9">
        <w:rPr>
          <w:sz w:val="24"/>
          <w:szCs w:val="24"/>
        </w:rPr>
        <w:t>Counselors and mental health professionals should attend the memorial and be available to provide support</w:t>
      </w:r>
    </w:p>
    <w:p w14:paraId="3592E1AD" w14:textId="1AB47352" w:rsidR="00836475" w:rsidRPr="00A023A9" w:rsidRDefault="005E0B1A" w:rsidP="00836475">
      <w:pPr>
        <w:pStyle w:val="ListParagraph"/>
        <w:numPr>
          <w:ilvl w:val="0"/>
          <w:numId w:val="12"/>
        </w:numPr>
        <w:rPr>
          <w:sz w:val="24"/>
          <w:szCs w:val="24"/>
        </w:rPr>
      </w:pPr>
      <w:r w:rsidRPr="00A023A9">
        <w:rPr>
          <w:sz w:val="24"/>
          <w:szCs w:val="24"/>
        </w:rPr>
        <w:t>Attendees should be requested</w:t>
      </w:r>
      <w:r w:rsidR="00C771EA" w:rsidRPr="00A023A9">
        <w:rPr>
          <w:sz w:val="24"/>
          <w:szCs w:val="24"/>
        </w:rPr>
        <w:t xml:space="preserve"> </w:t>
      </w:r>
      <w:r w:rsidRPr="00A023A9">
        <w:rPr>
          <w:sz w:val="24"/>
          <w:szCs w:val="24"/>
        </w:rPr>
        <w:t>to turn off their phones and pagers as a sign of respect to their deceased colleague; being able to focus for this span of time means a great deal to those most affected by the loss</w:t>
      </w:r>
      <w:r w:rsidR="00836475" w:rsidRPr="00A023A9">
        <w:rPr>
          <w:sz w:val="24"/>
          <w:szCs w:val="24"/>
        </w:rPr>
        <w:t xml:space="preserve">. </w:t>
      </w:r>
    </w:p>
    <w:p w14:paraId="0C60FD89" w14:textId="7D0FB965" w:rsidR="005E0B1A" w:rsidRPr="00A023A9" w:rsidRDefault="005E0B1A" w:rsidP="005E0B1A">
      <w:pPr>
        <w:rPr>
          <w:sz w:val="24"/>
          <w:szCs w:val="24"/>
        </w:rPr>
      </w:pPr>
      <w:r w:rsidRPr="00A023A9">
        <w:rPr>
          <w:sz w:val="24"/>
          <w:szCs w:val="24"/>
        </w:rPr>
        <w:t>Sometimes there is a desire to establish a permanent memorial (e.g., planting a tree, installing a bench or plaque, establishing a scholarship). Although such memorials may not increase risk of contagion they can be upsetting reminders to bereaved residents and faculty. Careful consideration should be given to whether a permanent memorial is warranted, and this should only be done if this is protocol for other resident deaths. If possible, permanent memorials should be located away from common areas of work and learning. It is also important to remember that once a permanent memorial is set up, it establishes a precedent that can be difficult to sustain over time.</w:t>
      </w:r>
    </w:p>
    <w:p w14:paraId="7DB19ECB" w14:textId="355F9801" w:rsidR="00A023A9" w:rsidRDefault="00A023A9">
      <w:r>
        <w:br w:type="page"/>
      </w:r>
    </w:p>
    <w:p w14:paraId="5F4840F7" w14:textId="3FB0D394" w:rsidR="00C771EA" w:rsidRDefault="00C771EA" w:rsidP="00C771EA">
      <w:pPr>
        <w:pStyle w:val="Heading3"/>
      </w:pPr>
      <w:bookmarkStart w:id="46" w:name="_Toc10454811"/>
      <w:r>
        <w:t>Alternatives to a standard memorialization</w:t>
      </w:r>
      <w:bookmarkEnd w:id="46"/>
    </w:p>
    <w:p w14:paraId="320D9DC8" w14:textId="77777777" w:rsidR="00836475" w:rsidRPr="00A023A9" w:rsidRDefault="005E0B1A" w:rsidP="005E0B1A">
      <w:pPr>
        <w:rPr>
          <w:sz w:val="24"/>
          <w:szCs w:val="24"/>
        </w:rPr>
      </w:pPr>
      <w:r w:rsidRPr="00A023A9">
        <w:rPr>
          <w:sz w:val="24"/>
          <w:szCs w:val="24"/>
        </w:rPr>
        <w:t xml:space="preserve">Other approaches for memorialization </w:t>
      </w:r>
      <w:r w:rsidR="00836475" w:rsidRPr="00A023A9">
        <w:rPr>
          <w:sz w:val="24"/>
          <w:szCs w:val="24"/>
        </w:rPr>
        <w:t>may be considered:</w:t>
      </w:r>
    </w:p>
    <w:p w14:paraId="56C8FB36" w14:textId="1840547B" w:rsidR="00836475" w:rsidRPr="00A023A9" w:rsidRDefault="005E0B1A" w:rsidP="00836475">
      <w:pPr>
        <w:pStyle w:val="ListParagraph"/>
        <w:numPr>
          <w:ilvl w:val="0"/>
          <w:numId w:val="13"/>
        </w:numPr>
        <w:rPr>
          <w:sz w:val="24"/>
          <w:szCs w:val="24"/>
        </w:rPr>
      </w:pPr>
      <w:r w:rsidRPr="00A023A9">
        <w:rPr>
          <w:sz w:val="24"/>
          <w:szCs w:val="24"/>
        </w:rPr>
        <w:t>Holding a day of community service or creating institutio</w:t>
      </w:r>
      <w:r w:rsidR="00C771EA" w:rsidRPr="00A023A9">
        <w:rPr>
          <w:sz w:val="24"/>
          <w:szCs w:val="24"/>
        </w:rPr>
        <w:t>n</w:t>
      </w:r>
      <w:r w:rsidRPr="00A023A9">
        <w:rPr>
          <w:sz w:val="24"/>
          <w:szCs w:val="24"/>
        </w:rPr>
        <w:t>-based service program</w:t>
      </w:r>
      <w:r w:rsidR="00C771EA" w:rsidRPr="00A023A9">
        <w:rPr>
          <w:sz w:val="24"/>
          <w:szCs w:val="24"/>
        </w:rPr>
        <w:t>s</w:t>
      </w:r>
      <w:r w:rsidRPr="00A023A9">
        <w:rPr>
          <w:sz w:val="24"/>
          <w:szCs w:val="24"/>
        </w:rPr>
        <w:t xml:space="preserve"> in honor of the deceased</w:t>
      </w:r>
    </w:p>
    <w:p w14:paraId="5C2D60EE" w14:textId="6114A1B8" w:rsidR="00836475" w:rsidRPr="00A023A9" w:rsidRDefault="00836475" w:rsidP="00836475">
      <w:pPr>
        <w:pStyle w:val="ListParagraph"/>
        <w:numPr>
          <w:ilvl w:val="0"/>
          <w:numId w:val="13"/>
        </w:numPr>
        <w:rPr>
          <w:sz w:val="24"/>
          <w:szCs w:val="24"/>
        </w:rPr>
      </w:pPr>
      <w:r w:rsidRPr="00A023A9">
        <w:rPr>
          <w:sz w:val="24"/>
          <w:szCs w:val="24"/>
        </w:rPr>
        <w:t>P</w:t>
      </w:r>
      <w:r w:rsidR="005E0B1A" w:rsidRPr="00A023A9">
        <w:rPr>
          <w:sz w:val="24"/>
          <w:szCs w:val="24"/>
        </w:rPr>
        <w:t xml:space="preserve">utting together a team to participate in an awareness or fundraising event sponsored by one of the national mental health or suicide prevention organizations, or holding a local fundraising event to support </w:t>
      </w:r>
      <w:r w:rsidR="00C771EA" w:rsidRPr="00A023A9">
        <w:rPr>
          <w:sz w:val="24"/>
          <w:szCs w:val="24"/>
        </w:rPr>
        <w:t>local resources</w:t>
      </w:r>
    </w:p>
    <w:p w14:paraId="58C4AC52" w14:textId="1164AC33" w:rsidR="00836475" w:rsidRPr="00A023A9" w:rsidRDefault="00C771EA" w:rsidP="00836475">
      <w:pPr>
        <w:pStyle w:val="ListParagraph"/>
        <w:numPr>
          <w:ilvl w:val="0"/>
          <w:numId w:val="13"/>
        </w:numPr>
        <w:rPr>
          <w:sz w:val="24"/>
          <w:szCs w:val="24"/>
        </w:rPr>
      </w:pPr>
      <w:r w:rsidRPr="00A023A9">
        <w:rPr>
          <w:sz w:val="24"/>
          <w:szCs w:val="24"/>
        </w:rPr>
        <w:t>Sponsoring a mental health awareness day or p</w:t>
      </w:r>
      <w:r w:rsidR="005E0B1A" w:rsidRPr="00A023A9">
        <w:rPr>
          <w:sz w:val="24"/>
          <w:szCs w:val="24"/>
        </w:rPr>
        <w:t>urchasing books on mental health for the local library</w:t>
      </w:r>
    </w:p>
    <w:p w14:paraId="4274F01E" w14:textId="77777777" w:rsidR="00836475" w:rsidRPr="00A023A9" w:rsidRDefault="005E0B1A" w:rsidP="00836475">
      <w:pPr>
        <w:pStyle w:val="ListParagraph"/>
        <w:numPr>
          <w:ilvl w:val="0"/>
          <w:numId w:val="13"/>
        </w:numPr>
        <w:rPr>
          <w:sz w:val="24"/>
          <w:szCs w:val="24"/>
        </w:rPr>
      </w:pPr>
      <w:r w:rsidRPr="00A023A9">
        <w:rPr>
          <w:sz w:val="24"/>
          <w:szCs w:val="24"/>
        </w:rPr>
        <w:t>Volunteering at a community crisis hotline</w:t>
      </w:r>
    </w:p>
    <w:p w14:paraId="34B7872E" w14:textId="77777777" w:rsidR="00836475" w:rsidRPr="00A023A9" w:rsidRDefault="00836475" w:rsidP="00836475">
      <w:pPr>
        <w:pStyle w:val="ListParagraph"/>
        <w:numPr>
          <w:ilvl w:val="0"/>
          <w:numId w:val="13"/>
        </w:numPr>
        <w:rPr>
          <w:sz w:val="24"/>
          <w:szCs w:val="24"/>
        </w:rPr>
      </w:pPr>
      <w:r w:rsidRPr="00A023A9">
        <w:rPr>
          <w:sz w:val="24"/>
          <w:szCs w:val="24"/>
        </w:rPr>
        <w:t>R</w:t>
      </w:r>
      <w:r w:rsidR="005E0B1A" w:rsidRPr="00A023A9">
        <w:rPr>
          <w:sz w:val="24"/>
          <w:szCs w:val="24"/>
        </w:rPr>
        <w:t>aising funds to help the family defray their funeral expenses</w:t>
      </w:r>
    </w:p>
    <w:p w14:paraId="7E35CFE3" w14:textId="18133A7D" w:rsidR="005E0B1A" w:rsidRPr="00A023A9" w:rsidRDefault="005E0B1A" w:rsidP="00836475">
      <w:pPr>
        <w:pStyle w:val="ListParagraph"/>
        <w:numPr>
          <w:ilvl w:val="0"/>
          <w:numId w:val="13"/>
        </w:numPr>
        <w:rPr>
          <w:sz w:val="24"/>
          <w:szCs w:val="24"/>
        </w:rPr>
      </w:pPr>
      <w:r w:rsidRPr="00A023A9">
        <w:rPr>
          <w:sz w:val="24"/>
          <w:szCs w:val="24"/>
        </w:rPr>
        <w:t>Making a book available in a common space for several weeks in which residents and faculty can write messages to the family, share memories of the deceased, or offer condolences; the book can then be presented to the family on behalf of the community</w:t>
      </w:r>
    </w:p>
    <w:p w14:paraId="43EA9B6F" w14:textId="3451175E" w:rsidR="00E36D61" w:rsidRDefault="00E36D61" w:rsidP="00E36D61">
      <w:pPr>
        <w:pStyle w:val="Heading3"/>
      </w:pPr>
      <w:bookmarkStart w:id="47" w:name="_Toc10454812"/>
      <w:r>
        <w:t>Online memorial pages and social media</w:t>
      </w:r>
      <w:bookmarkEnd w:id="47"/>
    </w:p>
    <w:p w14:paraId="3E4CCE85" w14:textId="77777777" w:rsidR="00D246C6" w:rsidRDefault="005E0B1A" w:rsidP="00E36D61">
      <w:pPr>
        <w:rPr>
          <w:sz w:val="24"/>
          <w:szCs w:val="24"/>
        </w:rPr>
      </w:pPr>
      <w:r w:rsidRPr="00620937">
        <w:rPr>
          <w:sz w:val="24"/>
          <w:szCs w:val="24"/>
        </w:rPr>
        <w:t>Online memorial pages and message boards have become common practice in the aftermath of a death. At times training programs</w:t>
      </w:r>
      <w:r w:rsidR="001D4CD0" w:rsidRPr="00620937">
        <w:rPr>
          <w:sz w:val="24"/>
          <w:szCs w:val="24"/>
        </w:rPr>
        <w:t xml:space="preserve"> or </w:t>
      </w:r>
      <w:r w:rsidRPr="00620937">
        <w:rPr>
          <w:sz w:val="24"/>
          <w:szCs w:val="24"/>
        </w:rPr>
        <w:t>institutions may choose (with the permission and support of the deceased resident’s family) to establish a memorial page on the program’s website or on a social networking site. As with all memorialization following a suicide death, such pages should take care not to glamorize the death in ways that may lead other at-risk residents to identify with the person who died. It is therefore vital that memorial pages utilize safe messaging, include resources, be monitored, and be time-limited. It is recommended that online memorial pages remain active for up to 30 to 60 days after the death, at which time they should be taken down and replaced with a statement acknowledging the caring and supportive messages that had been posted and encouraging residents who wish to further honor their friend to consider other approaches. If the deceased residents’ friends create a memorial page of their own, it is important that the Crisis Response Team communicate with the friends to ensure that the page includes safe messa</w:t>
      </w:r>
      <w:r w:rsidR="00D246C6">
        <w:rPr>
          <w:sz w:val="24"/>
          <w:szCs w:val="24"/>
        </w:rPr>
        <w:t>ging and accurate information.</w:t>
      </w:r>
    </w:p>
    <w:p w14:paraId="635D8E76" w14:textId="698C169F" w:rsidR="005E0B1A" w:rsidRPr="00620937" w:rsidRDefault="005E0B1A" w:rsidP="00E36D61">
      <w:pPr>
        <w:rPr>
          <w:sz w:val="24"/>
          <w:szCs w:val="24"/>
        </w:rPr>
      </w:pPr>
      <w:r w:rsidRPr="00620937">
        <w:rPr>
          <w:sz w:val="24"/>
          <w:szCs w:val="24"/>
        </w:rPr>
        <w:t>An example of recommended language for a friends and family memorial page could include: “The best way to honor your loved one is to seek help if you or someone you know is struggling.” When possible, memorial pages should also contain information about where a person in a suicidal crisis can get help (e.g., National Suicide Prevention Lifeline at 1-800-273-TALK (8255), or the Crisis Text Line at 741-741). Crisis Response Team members should also join any resident-initiated memorial pages so that they can monitor and respond as appropriate.</w:t>
      </w:r>
    </w:p>
    <w:p w14:paraId="3897FD6B" w14:textId="1622A525" w:rsidR="005E0B1A" w:rsidRPr="00620937" w:rsidRDefault="005E0B1A" w:rsidP="00E36D61">
      <w:pPr>
        <w:rPr>
          <w:sz w:val="24"/>
          <w:szCs w:val="24"/>
        </w:rPr>
      </w:pPr>
      <w:r w:rsidRPr="00620937">
        <w:rPr>
          <w:sz w:val="24"/>
          <w:szCs w:val="24"/>
        </w:rPr>
        <w:t>Social media should be monitored for several weeks following the death. A member of the Crisis Response Team who is adept at social media can watch for distressed posts by other residents, and also for posts that get into graphic details about suicide, pictures of location of death, or memes that make suicide seem like a positive outcome, e.g., meme of picture from movie Aladdin: “Genie, you’re free” that unfortunately went viral after Robin Williams’ death.</w:t>
      </w:r>
    </w:p>
    <w:p w14:paraId="4431EB6D" w14:textId="77777777" w:rsidR="00C771EA" w:rsidRDefault="00C771EA">
      <w:pPr>
        <w:rPr>
          <w:rFonts w:asciiTheme="majorHAnsi" w:eastAsiaTheme="majorEastAsia" w:hAnsiTheme="majorHAnsi" w:cstheme="majorBidi"/>
          <w:color w:val="1F3763" w:themeColor="accent1" w:themeShade="7F"/>
          <w:sz w:val="24"/>
          <w:szCs w:val="24"/>
        </w:rPr>
      </w:pPr>
      <w:r>
        <w:br w:type="page"/>
      </w:r>
    </w:p>
    <w:p w14:paraId="3D79EA96" w14:textId="5E2ECB16" w:rsidR="00E36D61" w:rsidRDefault="00E36D61" w:rsidP="00E36D61">
      <w:pPr>
        <w:pStyle w:val="Heading3"/>
      </w:pPr>
      <w:bookmarkStart w:id="48" w:name="_Toc10454813"/>
      <w:r>
        <w:t>Memorial service planning checklist</w:t>
      </w:r>
      <w:bookmarkEnd w:id="48"/>
    </w:p>
    <w:p w14:paraId="5C797E0F" w14:textId="5F0F2298" w:rsidR="00E36D61" w:rsidRPr="00620937" w:rsidRDefault="00043A07" w:rsidP="00E36D61">
      <w:pPr>
        <w:rPr>
          <w:sz w:val="24"/>
          <w:szCs w:val="24"/>
        </w:rPr>
      </w:pPr>
      <w:r w:rsidRPr="00620937">
        <w:rPr>
          <w:sz w:val="24"/>
          <w:szCs w:val="24"/>
        </w:rPr>
        <w:t>In consultation with the family, the following details may be considered</w:t>
      </w:r>
    </w:p>
    <w:tbl>
      <w:tblPr>
        <w:tblStyle w:val="TableGrid"/>
        <w:tblW w:w="0" w:type="auto"/>
        <w:tblLook w:val="04A0" w:firstRow="1" w:lastRow="0" w:firstColumn="1" w:lastColumn="0" w:noHBand="0" w:noVBand="1"/>
      </w:tblPr>
      <w:tblGrid>
        <w:gridCol w:w="4855"/>
        <w:gridCol w:w="1620"/>
        <w:gridCol w:w="1617"/>
        <w:gridCol w:w="2698"/>
      </w:tblGrid>
      <w:tr w:rsidR="00043A07" w:rsidRPr="00620937" w14:paraId="66E37853" w14:textId="77777777" w:rsidTr="000E6099">
        <w:tc>
          <w:tcPr>
            <w:tcW w:w="4855" w:type="dxa"/>
            <w:shd w:val="clear" w:color="auto" w:fill="000000" w:themeFill="text1"/>
          </w:tcPr>
          <w:p w14:paraId="0380E9B0" w14:textId="77777777" w:rsidR="00043A07" w:rsidRPr="00620937" w:rsidRDefault="00043A07" w:rsidP="00E36D61">
            <w:pPr>
              <w:rPr>
                <w:b/>
                <w:color w:val="FFFFFF" w:themeColor="background1"/>
                <w:sz w:val="24"/>
                <w:szCs w:val="24"/>
              </w:rPr>
            </w:pPr>
          </w:p>
        </w:tc>
        <w:tc>
          <w:tcPr>
            <w:tcW w:w="1620" w:type="dxa"/>
            <w:shd w:val="clear" w:color="auto" w:fill="000000" w:themeFill="text1"/>
          </w:tcPr>
          <w:p w14:paraId="0391BF50" w14:textId="6D0DC0B9" w:rsidR="00043A07" w:rsidRPr="00620937" w:rsidRDefault="00043A07" w:rsidP="00620937">
            <w:pPr>
              <w:jc w:val="center"/>
              <w:rPr>
                <w:b/>
                <w:color w:val="FFFFFF" w:themeColor="background1"/>
                <w:sz w:val="24"/>
                <w:szCs w:val="24"/>
              </w:rPr>
            </w:pPr>
            <w:r w:rsidRPr="00620937">
              <w:rPr>
                <w:b/>
                <w:color w:val="FFFFFF" w:themeColor="background1"/>
                <w:sz w:val="24"/>
                <w:szCs w:val="24"/>
              </w:rPr>
              <w:t>Who</w:t>
            </w:r>
          </w:p>
        </w:tc>
        <w:tc>
          <w:tcPr>
            <w:tcW w:w="1617" w:type="dxa"/>
            <w:shd w:val="clear" w:color="auto" w:fill="000000" w:themeFill="text1"/>
          </w:tcPr>
          <w:p w14:paraId="09650049" w14:textId="678C607A" w:rsidR="00043A07" w:rsidRPr="00620937" w:rsidRDefault="00043A07" w:rsidP="00620937">
            <w:pPr>
              <w:jc w:val="center"/>
              <w:rPr>
                <w:b/>
                <w:color w:val="FFFFFF" w:themeColor="background1"/>
                <w:sz w:val="24"/>
                <w:szCs w:val="24"/>
              </w:rPr>
            </w:pPr>
            <w:r w:rsidRPr="00620937">
              <w:rPr>
                <w:b/>
                <w:color w:val="FFFFFF" w:themeColor="background1"/>
                <w:sz w:val="24"/>
                <w:szCs w:val="24"/>
              </w:rPr>
              <w:t>When</w:t>
            </w:r>
          </w:p>
        </w:tc>
        <w:tc>
          <w:tcPr>
            <w:tcW w:w="2698" w:type="dxa"/>
            <w:shd w:val="clear" w:color="auto" w:fill="000000" w:themeFill="text1"/>
          </w:tcPr>
          <w:p w14:paraId="02C8A80C" w14:textId="3E3D68E1" w:rsidR="00043A07" w:rsidRPr="00620937" w:rsidRDefault="00043A07" w:rsidP="00620937">
            <w:pPr>
              <w:jc w:val="center"/>
              <w:rPr>
                <w:b/>
                <w:color w:val="FFFFFF" w:themeColor="background1"/>
                <w:sz w:val="24"/>
                <w:szCs w:val="24"/>
              </w:rPr>
            </w:pPr>
            <w:r w:rsidRPr="00620937">
              <w:rPr>
                <w:b/>
                <w:color w:val="FFFFFF" w:themeColor="background1"/>
                <w:sz w:val="24"/>
                <w:szCs w:val="24"/>
              </w:rPr>
              <w:t>Notes / Completed</w:t>
            </w:r>
          </w:p>
        </w:tc>
      </w:tr>
      <w:tr w:rsidR="00043A07" w:rsidRPr="00620937" w14:paraId="6EA5FC7C" w14:textId="77777777" w:rsidTr="00043A07">
        <w:tc>
          <w:tcPr>
            <w:tcW w:w="10790" w:type="dxa"/>
            <w:gridSpan w:val="4"/>
            <w:shd w:val="clear" w:color="auto" w:fill="D9D9D9" w:themeFill="background1" w:themeFillShade="D9"/>
          </w:tcPr>
          <w:p w14:paraId="36EE4A52" w14:textId="21765A0D" w:rsidR="00043A07" w:rsidRPr="00620937" w:rsidRDefault="00043A07" w:rsidP="00E36D61">
            <w:pPr>
              <w:rPr>
                <w:b/>
                <w:sz w:val="24"/>
                <w:szCs w:val="24"/>
              </w:rPr>
            </w:pPr>
            <w:r w:rsidRPr="00620937">
              <w:rPr>
                <w:b/>
                <w:sz w:val="24"/>
                <w:szCs w:val="24"/>
              </w:rPr>
              <w:t>Advance General Planning</w:t>
            </w:r>
          </w:p>
        </w:tc>
      </w:tr>
      <w:tr w:rsidR="00043A07" w:rsidRPr="00620937" w14:paraId="4909F2D0" w14:textId="77777777" w:rsidTr="000E6099">
        <w:tc>
          <w:tcPr>
            <w:tcW w:w="4855" w:type="dxa"/>
          </w:tcPr>
          <w:p w14:paraId="3F8BE930" w14:textId="5958D980" w:rsidR="00043A07" w:rsidRPr="00620937" w:rsidRDefault="00043A07" w:rsidP="00E36D61">
            <w:pPr>
              <w:rPr>
                <w:sz w:val="24"/>
                <w:szCs w:val="24"/>
              </w:rPr>
            </w:pPr>
            <w:r w:rsidRPr="00620937">
              <w:rPr>
                <w:sz w:val="24"/>
                <w:szCs w:val="24"/>
              </w:rPr>
              <w:t>Point of Contact</w:t>
            </w:r>
          </w:p>
        </w:tc>
        <w:tc>
          <w:tcPr>
            <w:tcW w:w="1620" w:type="dxa"/>
          </w:tcPr>
          <w:p w14:paraId="757DA988" w14:textId="77777777" w:rsidR="00043A07" w:rsidRPr="00620937" w:rsidRDefault="00043A07" w:rsidP="00E36D61">
            <w:pPr>
              <w:rPr>
                <w:sz w:val="24"/>
                <w:szCs w:val="24"/>
              </w:rPr>
            </w:pPr>
          </w:p>
        </w:tc>
        <w:tc>
          <w:tcPr>
            <w:tcW w:w="1617" w:type="dxa"/>
          </w:tcPr>
          <w:p w14:paraId="70DDB11A" w14:textId="77777777" w:rsidR="00043A07" w:rsidRPr="00620937" w:rsidRDefault="00043A07" w:rsidP="00E36D61">
            <w:pPr>
              <w:rPr>
                <w:sz w:val="24"/>
                <w:szCs w:val="24"/>
              </w:rPr>
            </w:pPr>
          </w:p>
        </w:tc>
        <w:tc>
          <w:tcPr>
            <w:tcW w:w="2698" w:type="dxa"/>
          </w:tcPr>
          <w:p w14:paraId="03E02577" w14:textId="77777777" w:rsidR="00043A07" w:rsidRPr="00620937" w:rsidRDefault="00043A07" w:rsidP="00E36D61">
            <w:pPr>
              <w:rPr>
                <w:sz w:val="24"/>
                <w:szCs w:val="24"/>
              </w:rPr>
            </w:pPr>
          </w:p>
        </w:tc>
      </w:tr>
      <w:tr w:rsidR="00043A07" w:rsidRPr="00620937" w14:paraId="783F022D" w14:textId="77777777" w:rsidTr="000E6099">
        <w:tc>
          <w:tcPr>
            <w:tcW w:w="4855" w:type="dxa"/>
          </w:tcPr>
          <w:p w14:paraId="1DB4F253" w14:textId="61EAAB21" w:rsidR="00043A07" w:rsidRPr="00620937" w:rsidRDefault="00043A07" w:rsidP="00E36D61">
            <w:pPr>
              <w:rPr>
                <w:sz w:val="24"/>
                <w:szCs w:val="24"/>
              </w:rPr>
            </w:pPr>
            <w:r w:rsidRPr="00620937">
              <w:rPr>
                <w:sz w:val="24"/>
                <w:szCs w:val="24"/>
              </w:rPr>
              <w:t>Location, Date of remembrance</w:t>
            </w:r>
          </w:p>
        </w:tc>
        <w:tc>
          <w:tcPr>
            <w:tcW w:w="1620" w:type="dxa"/>
          </w:tcPr>
          <w:p w14:paraId="41C12F0C" w14:textId="77777777" w:rsidR="00043A07" w:rsidRPr="00620937" w:rsidRDefault="00043A07" w:rsidP="00E36D61">
            <w:pPr>
              <w:rPr>
                <w:sz w:val="24"/>
                <w:szCs w:val="24"/>
              </w:rPr>
            </w:pPr>
          </w:p>
        </w:tc>
        <w:tc>
          <w:tcPr>
            <w:tcW w:w="1617" w:type="dxa"/>
          </w:tcPr>
          <w:p w14:paraId="2B36B17B" w14:textId="77777777" w:rsidR="00043A07" w:rsidRPr="00620937" w:rsidRDefault="00043A07" w:rsidP="00E36D61">
            <w:pPr>
              <w:rPr>
                <w:sz w:val="24"/>
                <w:szCs w:val="24"/>
              </w:rPr>
            </w:pPr>
          </w:p>
        </w:tc>
        <w:tc>
          <w:tcPr>
            <w:tcW w:w="2698" w:type="dxa"/>
          </w:tcPr>
          <w:p w14:paraId="6C439884" w14:textId="77777777" w:rsidR="00043A07" w:rsidRPr="00620937" w:rsidRDefault="00043A07" w:rsidP="00E36D61">
            <w:pPr>
              <w:rPr>
                <w:sz w:val="24"/>
                <w:szCs w:val="24"/>
              </w:rPr>
            </w:pPr>
          </w:p>
        </w:tc>
      </w:tr>
      <w:tr w:rsidR="00043A07" w:rsidRPr="00620937" w14:paraId="724833CB" w14:textId="77777777" w:rsidTr="000E6099">
        <w:tc>
          <w:tcPr>
            <w:tcW w:w="4855" w:type="dxa"/>
          </w:tcPr>
          <w:p w14:paraId="678DEB75" w14:textId="6069B361" w:rsidR="00043A07" w:rsidRPr="00620937" w:rsidRDefault="00043A07" w:rsidP="00043A07">
            <w:pPr>
              <w:rPr>
                <w:sz w:val="24"/>
                <w:szCs w:val="24"/>
              </w:rPr>
            </w:pPr>
            <w:r w:rsidRPr="00620937">
              <w:rPr>
                <w:sz w:val="24"/>
                <w:szCs w:val="24"/>
              </w:rPr>
              <w:t>Catering and room reserved</w:t>
            </w:r>
          </w:p>
        </w:tc>
        <w:tc>
          <w:tcPr>
            <w:tcW w:w="1620" w:type="dxa"/>
          </w:tcPr>
          <w:p w14:paraId="4A8ED3A0" w14:textId="77777777" w:rsidR="00043A07" w:rsidRPr="00620937" w:rsidRDefault="00043A07" w:rsidP="00043A07">
            <w:pPr>
              <w:rPr>
                <w:sz w:val="24"/>
                <w:szCs w:val="24"/>
              </w:rPr>
            </w:pPr>
          </w:p>
        </w:tc>
        <w:tc>
          <w:tcPr>
            <w:tcW w:w="1617" w:type="dxa"/>
          </w:tcPr>
          <w:p w14:paraId="64597F15" w14:textId="77777777" w:rsidR="00043A07" w:rsidRPr="00620937" w:rsidRDefault="00043A07" w:rsidP="00043A07">
            <w:pPr>
              <w:rPr>
                <w:sz w:val="24"/>
                <w:szCs w:val="24"/>
              </w:rPr>
            </w:pPr>
          </w:p>
        </w:tc>
        <w:tc>
          <w:tcPr>
            <w:tcW w:w="2698" w:type="dxa"/>
          </w:tcPr>
          <w:p w14:paraId="586D404A" w14:textId="77777777" w:rsidR="00043A07" w:rsidRPr="00620937" w:rsidRDefault="00043A07" w:rsidP="00043A07">
            <w:pPr>
              <w:rPr>
                <w:sz w:val="24"/>
                <w:szCs w:val="24"/>
              </w:rPr>
            </w:pPr>
          </w:p>
        </w:tc>
      </w:tr>
      <w:tr w:rsidR="000E6099" w:rsidRPr="00620937" w14:paraId="7952349D" w14:textId="77777777" w:rsidTr="000E6099">
        <w:tc>
          <w:tcPr>
            <w:tcW w:w="4855" w:type="dxa"/>
          </w:tcPr>
          <w:p w14:paraId="6937C07E" w14:textId="71B8AD84" w:rsidR="000E6099" w:rsidRPr="00620937" w:rsidRDefault="000E6099" w:rsidP="00043A07">
            <w:pPr>
              <w:rPr>
                <w:sz w:val="24"/>
                <w:szCs w:val="24"/>
              </w:rPr>
            </w:pPr>
            <w:r w:rsidRPr="00620937">
              <w:rPr>
                <w:sz w:val="24"/>
                <w:szCs w:val="24"/>
              </w:rPr>
              <w:t>Program design</w:t>
            </w:r>
          </w:p>
        </w:tc>
        <w:tc>
          <w:tcPr>
            <w:tcW w:w="1620" w:type="dxa"/>
          </w:tcPr>
          <w:p w14:paraId="1AE08FEC" w14:textId="77777777" w:rsidR="000E6099" w:rsidRPr="00620937" w:rsidRDefault="000E6099" w:rsidP="00043A07">
            <w:pPr>
              <w:rPr>
                <w:sz w:val="24"/>
                <w:szCs w:val="24"/>
              </w:rPr>
            </w:pPr>
          </w:p>
        </w:tc>
        <w:tc>
          <w:tcPr>
            <w:tcW w:w="1617" w:type="dxa"/>
          </w:tcPr>
          <w:p w14:paraId="33FE04A9" w14:textId="77777777" w:rsidR="000E6099" w:rsidRPr="00620937" w:rsidRDefault="000E6099" w:rsidP="00043A07">
            <w:pPr>
              <w:rPr>
                <w:sz w:val="24"/>
                <w:szCs w:val="24"/>
              </w:rPr>
            </w:pPr>
          </w:p>
        </w:tc>
        <w:tc>
          <w:tcPr>
            <w:tcW w:w="2698" w:type="dxa"/>
          </w:tcPr>
          <w:p w14:paraId="33059C84" w14:textId="77777777" w:rsidR="000E6099" w:rsidRPr="00620937" w:rsidRDefault="000E6099" w:rsidP="00043A07">
            <w:pPr>
              <w:rPr>
                <w:sz w:val="24"/>
                <w:szCs w:val="24"/>
              </w:rPr>
            </w:pPr>
          </w:p>
        </w:tc>
      </w:tr>
      <w:tr w:rsidR="00043A07" w:rsidRPr="00620937" w14:paraId="6A538773" w14:textId="77777777" w:rsidTr="000E6099">
        <w:tc>
          <w:tcPr>
            <w:tcW w:w="4855" w:type="dxa"/>
          </w:tcPr>
          <w:p w14:paraId="24436CDD" w14:textId="14E6A231" w:rsidR="00043A07" w:rsidRPr="00620937" w:rsidRDefault="00043A07" w:rsidP="00043A07">
            <w:pPr>
              <w:rPr>
                <w:sz w:val="24"/>
                <w:szCs w:val="24"/>
              </w:rPr>
            </w:pPr>
            <w:r w:rsidRPr="00620937">
              <w:rPr>
                <w:sz w:val="24"/>
                <w:szCs w:val="24"/>
              </w:rPr>
              <w:t>Order flowers</w:t>
            </w:r>
          </w:p>
        </w:tc>
        <w:tc>
          <w:tcPr>
            <w:tcW w:w="1620" w:type="dxa"/>
          </w:tcPr>
          <w:p w14:paraId="49B41F25" w14:textId="77777777" w:rsidR="00043A07" w:rsidRPr="00620937" w:rsidRDefault="00043A07" w:rsidP="00043A07">
            <w:pPr>
              <w:rPr>
                <w:sz w:val="24"/>
                <w:szCs w:val="24"/>
              </w:rPr>
            </w:pPr>
          </w:p>
        </w:tc>
        <w:tc>
          <w:tcPr>
            <w:tcW w:w="1617" w:type="dxa"/>
          </w:tcPr>
          <w:p w14:paraId="1E1BA583" w14:textId="77777777" w:rsidR="00043A07" w:rsidRPr="00620937" w:rsidRDefault="00043A07" w:rsidP="00043A07">
            <w:pPr>
              <w:rPr>
                <w:sz w:val="24"/>
                <w:szCs w:val="24"/>
              </w:rPr>
            </w:pPr>
          </w:p>
        </w:tc>
        <w:tc>
          <w:tcPr>
            <w:tcW w:w="2698" w:type="dxa"/>
          </w:tcPr>
          <w:p w14:paraId="25A9489D" w14:textId="77777777" w:rsidR="00043A07" w:rsidRPr="00620937" w:rsidRDefault="00043A07" w:rsidP="00043A07">
            <w:pPr>
              <w:rPr>
                <w:sz w:val="24"/>
                <w:szCs w:val="24"/>
              </w:rPr>
            </w:pPr>
          </w:p>
        </w:tc>
      </w:tr>
      <w:tr w:rsidR="00043A07" w:rsidRPr="00620937" w14:paraId="2DDF3529" w14:textId="77777777" w:rsidTr="000E6099">
        <w:tc>
          <w:tcPr>
            <w:tcW w:w="4855" w:type="dxa"/>
          </w:tcPr>
          <w:p w14:paraId="21802D82" w14:textId="3D003182" w:rsidR="00043A07" w:rsidRPr="00620937" w:rsidRDefault="00043A07" w:rsidP="00043A07">
            <w:pPr>
              <w:rPr>
                <w:sz w:val="24"/>
                <w:szCs w:val="24"/>
              </w:rPr>
            </w:pPr>
            <w:r w:rsidRPr="00620937">
              <w:rPr>
                <w:sz w:val="24"/>
                <w:szCs w:val="24"/>
              </w:rPr>
              <w:t>Obtain a sign-in book for family to keep</w:t>
            </w:r>
          </w:p>
        </w:tc>
        <w:tc>
          <w:tcPr>
            <w:tcW w:w="1620" w:type="dxa"/>
          </w:tcPr>
          <w:p w14:paraId="4D5E88D3" w14:textId="77777777" w:rsidR="00043A07" w:rsidRPr="00620937" w:rsidRDefault="00043A07" w:rsidP="00043A07">
            <w:pPr>
              <w:rPr>
                <w:sz w:val="24"/>
                <w:szCs w:val="24"/>
              </w:rPr>
            </w:pPr>
          </w:p>
        </w:tc>
        <w:tc>
          <w:tcPr>
            <w:tcW w:w="1617" w:type="dxa"/>
          </w:tcPr>
          <w:p w14:paraId="3EB3F41F" w14:textId="77777777" w:rsidR="00043A07" w:rsidRPr="00620937" w:rsidRDefault="00043A07" w:rsidP="00043A07">
            <w:pPr>
              <w:rPr>
                <w:sz w:val="24"/>
                <w:szCs w:val="24"/>
              </w:rPr>
            </w:pPr>
          </w:p>
        </w:tc>
        <w:tc>
          <w:tcPr>
            <w:tcW w:w="2698" w:type="dxa"/>
          </w:tcPr>
          <w:p w14:paraId="18A93191" w14:textId="77777777" w:rsidR="00043A07" w:rsidRPr="00620937" w:rsidRDefault="00043A07" w:rsidP="00043A07">
            <w:pPr>
              <w:rPr>
                <w:sz w:val="24"/>
                <w:szCs w:val="24"/>
              </w:rPr>
            </w:pPr>
          </w:p>
        </w:tc>
      </w:tr>
      <w:tr w:rsidR="00043A07" w:rsidRPr="00620937" w14:paraId="40037398" w14:textId="77777777" w:rsidTr="000E6099">
        <w:tc>
          <w:tcPr>
            <w:tcW w:w="4855" w:type="dxa"/>
          </w:tcPr>
          <w:p w14:paraId="6707232F" w14:textId="7EC33B40" w:rsidR="00043A07" w:rsidRPr="00620937" w:rsidRDefault="00043A07" w:rsidP="00043A07">
            <w:pPr>
              <w:rPr>
                <w:sz w:val="24"/>
                <w:szCs w:val="24"/>
              </w:rPr>
            </w:pPr>
            <w:r w:rsidRPr="00620937">
              <w:rPr>
                <w:sz w:val="24"/>
                <w:szCs w:val="24"/>
              </w:rPr>
              <w:t>Framed photo of resident for easel</w:t>
            </w:r>
          </w:p>
        </w:tc>
        <w:tc>
          <w:tcPr>
            <w:tcW w:w="1620" w:type="dxa"/>
          </w:tcPr>
          <w:p w14:paraId="17DDB23F" w14:textId="77777777" w:rsidR="00043A07" w:rsidRPr="00620937" w:rsidRDefault="00043A07" w:rsidP="00043A07">
            <w:pPr>
              <w:rPr>
                <w:sz w:val="24"/>
                <w:szCs w:val="24"/>
              </w:rPr>
            </w:pPr>
          </w:p>
        </w:tc>
        <w:tc>
          <w:tcPr>
            <w:tcW w:w="1617" w:type="dxa"/>
          </w:tcPr>
          <w:p w14:paraId="2F0BCB24" w14:textId="77777777" w:rsidR="00043A07" w:rsidRPr="00620937" w:rsidRDefault="00043A07" w:rsidP="00043A07">
            <w:pPr>
              <w:rPr>
                <w:sz w:val="24"/>
                <w:szCs w:val="24"/>
              </w:rPr>
            </w:pPr>
          </w:p>
        </w:tc>
        <w:tc>
          <w:tcPr>
            <w:tcW w:w="2698" w:type="dxa"/>
          </w:tcPr>
          <w:p w14:paraId="727CFD04" w14:textId="77777777" w:rsidR="00043A07" w:rsidRPr="00620937" w:rsidRDefault="00043A07" w:rsidP="00043A07">
            <w:pPr>
              <w:rPr>
                <w:sz w:val="24"/>
                <w:szCs w:val="24"/>
              </w:rPr>
            </w:pPr>
          </w:p>
        </w:tc>
      </w:tr>
      <w:tr w:rsidR="00043A07" w:rsidRPr="00620937" w14:paraId="5FB67114" w14:textId="77777777" w:rsidTr="000E6099">
        <w:tc>
          <w:tcPr>
            <w:tcW w:w="4855" w:type="dxa"/>
          </w:tcPr>
          <w:p w14:paraId="5F7672D9" w14:textId="4505E063" w:rsidR="00043A07" w:rsidRPr="00620937" w:rsidRDefault="00043A07" w:rsidP="00043A07">
            <w:pPr>
              <w:rPr>
                <w:sz w:val="24"/>
                <w:szCs w:val="24"/>
              </w:rPr>
            </w:pPr>
            <w:r w:rsidRPr="00620937">
              <w:rPr>
                <w:sz w:val="24"/>
                <w:szCs w:val="24"/>
              </w:rPr>
              <w:t>Furniture needs</w:t>
            </w:r>
          </w:p>
        </w:tc>
        <w:tc>
          <w:tcPr>
            <w:tcW w:w="1620" w:type="dxa"/>
          </w:tcPr>
          <w:p w14:paraId="5E20C67F" w14:textId="77777777" w:rsidR="00043A07" w:rsidRPr="00620937" w:rsidRDefault="00043A07" w:rsidP="00043A07">
            <w:pPr>
              <w:rPr>
                <w:sz w:val="24"/>
                <w:szCs w:val="24"/>
              </w:rPr>
            </w:pPr>
          </w:p>
        </w:tc>
        <w:tc>
          <w:tcPr>
            <w:tcW w:w="1617" w:type="dxa"/>
          </w:tcPr>
          <w:p w14:paraId="2A6BE3E9" w14:textId="77777777" w:rsidR="00043A07" w:rsidRPr="00620937" w:rsidRDefault="00043A07" w:rsidP="00043A07">
            <w:pPr>
              <w:rPr>
                <w:sz w:val="24"/>
                <w:szCs w:val="24"/>
              </w:rPr>
            </w:pPr>
          </w:p>
        </w:tc>
        <w:tc>
          <w:tcPr>
            <w:tcW w:w="2698" w:type="dxa"/>
          </w:tcPr>
          <w:p w14:paraId="08131918" w14:textId="77777777" w:rsidR="00043A07" w:rsidRPr="00620937" w:rsidRDefault="00043A07" w:rsidP="00043A07">
            <w:pPr>
              <w:rPr>
                <w:sz w:val="24"/>
                <w:szCs w:val="24"/>
              </w:rPr>
            </w:pPr>
          </w:p>
        </w:tc>
      </w:tr>
      <w:tr w:rsidR="00043A07" w:rsidRPr="00620937" w14:paraId="0D895A39" w14:textId="77777777" w:rsidTr="000E6099">
        <w:tc>
          <w:tcPr>
            <w:tcW w:w="4855" w:type="dxa"/>
          </w:tcPr>
          <w:p w14:paraId="751CF16A" w14:textId="28DC777E" w:rsidR="00043A07" w:rsidRPr="00620937" w:rsidRDefault="00043A07" w:rsidP="00043A07">
            <w:pPr>
              <w:rPr>
                <w:sz w:val="24"/>
                <w:szCs w:val="24"/>
              </w:rPr>
            </w:pPr>
            <w:r w:rsidRPr="00620937">
              <w:rPr>
                <w:sz w:val="24"/>
                <w:szCs w:val="24"/>
              </w:rPr>
              <w:t>How many chairs are needed</w:t>
            </w:r>
          </w:p>
        </w:tc>
        <w:tc>
          <w:tcPr>
            <w:tcW w:w="1620" w:type="dxa"/>
          </w:tcPr>
          <w:p w14:paraId="726677F3" w14:textId="77777777" w:rsidR="00043A07" w:rsidRPr="00620937" w:rsidRDefault="00043A07" w:rsidP="00043A07">
            <w:pPr>
              <w:rPr>
                <w:sz w:val="24"/>
                <w:szCs w:val="24"/>
              </w:rPr>
            </w:pPr>
          </w:p>
        </w:tc>
        <w:tc>
          <w:tcPr>
            <w:tcW w:w="1617" w:type="dxa"/>
          </w:tcPr>
          <w:p w14:paraId="60149CA3" w14:textId="77777777" w:rsidR="00043A07" w:rsidRPr="00620937" w:rsidRDefault="00043A07" w:rsidP="00043A07">
            <w:pPr>
              <w:rPr>
                <w:sz w:val="24"/>
                <w:szCs w:val="24"/>
              </w:rPr>
            </w:pPr>
          </w:p>
        </w:tc>
        <w:tc>
          <w:tcPr>
            <w:tcW w:w="2698" w:type="dxa"/>
          </w:tcPr>
          <w:p w14:paraId="11CA00B2" w14:textId="77777777" w:rsidR="00043A07" w:rsidRPr="00620937" w:rsidRDefault="00043A07" w:rsidP="00043A07">
            <w:pPr>
              <w:rPr>
                <w:sz w:val="24"/>
                <w:szCs w:val="24"/>
              </w:rPr>
            </w:pPr>
          </w:p>
        </w:tc>
      </w:tr>
      <w:tr w:rsidR="00043A07" w:rsidRPr="00620937" w14:paraId="6CE03209" w14:textId="77777777" w:rsidTr="000E6099">
        <w:tc>
          <w:tcPr>
            <w:tcW w:w="4855" w:type="dxa"/>
          </w:tcPr>
          <w:p w14:paraId="01D1D39F" w14:textId="7EAED458" w:rsidR="00043A07" w:rsidRPr="00620937" w:rsidRDefault="00043A07" w:rsidP="00043A07">
            <w:pPr>
              <w:rPr>
                <w:sz w:val="24"/>
                <w:szCs w:val="24"/>
              </w:rPr>
            </w:pPr>
            <w:r w:rsidRPr="00620937">
              <w:rPr>
                <w:sz w:val="24"/>
                <w:szCs w:val="24"/>
              </w:rPr>
              <w:t>Table to display pictures</w:t>
            </w:r>
          </w:p>
        </w:tc>
        <w:tc>
          <w:tcPr>
            <w:tcW w:w="1620" w:type="dxa"/>
          </w:tcPr>
          <w:p w14:paraId="69B02206" w14:textId="77777777" w:rsidR="00043A07" w:rsidRPr="00620937" w:rsidRDefault="00043A07" w:rsidP="00043A07">
            <w:pPr>
              <w:rPr>
                <w:sz w:val="24"/>
                <w:szCs w:val="24"/>
              </w:rPr>
            </w:pPr>
          </w:p>
        </w:tc>
        <w:tc>
          <w:tcPr>
            <w:tcW w:w="1617" w:type="dxa"/>
          </w:tcPr>
          <w:p w14:paraId="251620EB" w14:textId="77777777" w:rsidR="00043A07" w:rsidRPr="00620937" w:rsidRDefault="00043A07" w:rsidP="00043A07">
            <w:pPr>
              <w:rPr>
                <w:sz w:val="24"/>
                <w:szCs w:val="24"/>
              </w:rPr>
            </w:pPr>
          </w:p>
        </w:tc>
        <w:tc>
          <w:tcPr>
            <w:tcW w:w="2698" w:type="dxa"/>
          </w:tcPr>
          <w:p w14:paraId="5CF98E98" w14:textId="77777777" w:rsidR="00043A07" w:rsidRPr="00620937" w:rsidRDefault="00043A07" w:rsidP="00043A07">
            <w:pPr>
              <w:rPr>
                <w:sz w:val="24"/>
                <w:szCs w:val="24"/>
              </w:rPr>
            </w:pPr>
          </w:p>
        </w:tc>
      </w:tr>
      <w:tr w:rsidR="00043A07" w:rsidRPr="00620937" w14:paraId="4C49F2C6" w14:textId="77777777" w:rsidTr="000E6099">
        <w:tc>
          <w:tcPr>
            <w:tcW w:w="4855" w:type="dxa"/>
          </w:tcPr>
          <w:p w14:paraId="530D3802" w14:textId="7893115C" w:rsidR="00043A07" w:rsidRPr="00620937" w:rsidRDefault="00043A07" w:rsidP="00043A07">
            <w:pPr>
              <w:rPr>
                <w:sz w:val="24"/>
                <w:szCs w:val="24"/>
              </w:rPr>
            </w:pPr>
            <w:r w:rsidRPr="00620937">
              <w:rPr>
                <w:sz w:val="24"/>
                <w:szCs w:val="24"/>
              </w:rPr>
              <w:t>Coat racks</w:t>
            </w:r>
          </w:p>
        </w:tc>
        <w:tc>
          <w:tcPr>
            <w:tcW w:w="1620" w:type="dxa"/>
          </w:tcPr>
          <w:p w14:paraId="3D2A92A6" w14:textId="77777777" w:rsidR="00043A07" w:rsidRPr="00620937" w:rsidRDefault="00043A07" w:rsidP="00043A07">
            <w:pPr>
              <w:rPr>
                <w:sz w:val="24"/>
                <w:szCs w:val="24"/>
              </w:rPr>
            </w:pPr>
          </w:p>
        </w:tc>
        <w:tc>
          <w:tcPr>
            <w:tcW w:w="1617" w:type="dxa"/>
          </w:tcPr>
          <w:p w14:paraId="2548AFB1" w14:textId="77777777" w:rsidR="00043A07" w:rsidRPr="00620937" w:rsidRDefault="00043A07" w:rsidP="00043A07">
            <w:pPr>
              <w:rPr>
                <w:sz w:val="24"/>
                <w:szCs w:val="24"/>
              </w:rPr>
            </w:pPr>
          </w:p>
        </w:tc>
        <w:tc>
          <w:tcPr>
            <w:tcW w:w="2698" w:type="dxa"/>
          </w:tcPr>
          <w:p w14:paraId="7088D46B" w14:textId="77777777" w:rsidR="00043A07" w:rsidRPr="00620937" w:rsidRDefault="00043A07" w:rsidP="00043A07">
            <w:pPr>
              <w:rPr>
                <w:sz w:val="24"/>
                <w:szCs w:val="24"/>
              </w:rPr>
            </w:pPr>
          </w:p>
        </w:tc>
      </w:tr>
      <w:tr w:rsidR="00043A07" w:rsidRPr="00620937" w14:paraId="2E74C45E" w14:textId="77777777" w:rsidTr="000E6099">
        <w:tc>
          <w:tcPr>
            <w:tcW w:w="4855" w:type="dxa"/>
          </w:tcPr>
          <w:p w14:paraId="2A6CB073" w14:textId="437D249A" w:rsidR="00043A07" w:rsidRPr="00620937" w:rsidRDefault="00043A07" w:rsidP="00043A07">
            <w:pPr>
              <w:rPr>
                <w:sz w:val="24"/>
                <w:szCs w:val="24"/>
              </w:rPr>
            </w:pPr>
            <w:r w:rsidRPr="00620937">
              <w:rPr>
                <w:sz w:val="24"/>
                <w:szCs w:val="24"/>
              </w:rPr>
              <w:t>Tissues</w:t>
            </w:r>
          </w:p>
        </w:tc>
        <w:tc>
          <w:tcPr>
            <w:tcW w:w="1620" w:type="dxa"/>
          </w:tcPr>
          <w:p w14:paraId="26B9ECBE" w14:textId="77777777" w:rsidR="00043A07" w:rsidRPr="00620937" w:rsidRDefault="00043A07" w:rsidP="00043A07">
            <w:pPr>
              <w:rPr>
                <w:sz w:val="24"/>
                <w:szCs w:val="24"/>
              </w:rPr>
            </w:pPr>
          </w:p>
        </w:tc>
        <w:tc>
          <w:tcPr>
            <w:tcW w:w="1617" w:type="dxa"/>
          </w:tcPr>
          <w:p w14:paraId="45BBFB02" w14:textId="77777777" w:rsidR="00043A07" w:rsidRPr="00620937" w:rsidRDefault="00043A07" w:rsidP="00043A07">
            <w:pPr>
              <w:rPr>
                <w:sz w:val="24"/>
                <w:szCs w:val="24"/>
              </w:rPr>
            </w:pPr>
          </w:p>
        </w:tc>
        <w:tc>
          <w:tcPr>
            <w:tcW w:w="2698" w:type="dxa"/>
          </w:tcPr>
          <w:p w14:paraId="5799483A" w14:textId="77777777" w:rsidR="00043A07" w:rsidRPr="00620937" w:rsidRDefault="00043A07" w:rsidP="00043A07">
            <w:pPr>
              <w:rPr>
                <w:sz w:val="24"/>
                <w:szCs w:val="24"/>
              </w:rPr>
            </w:pPr>
          </w:p>
        </w:tc>
      </w:tr>
      <w:tr w:rsidR="00043A07" w:rsidRPr="00620937" w14:paraId="55053175" w14:textId="77777777" w:rsidTr="000E6099">
        <w:tc>
          <w:tcPr>
            <w:tcW w:w="4855" w:type="dxa"/>
          </w:tcPr>
          <w:p w14:paraId="2523C7B0" w14:textId="256319FB" w:rsidR="00043A07" w:rsidRPr="00620937" w:rsidRDefault="00043A07" w:rsidP="00043A07">
            <w:pPr>
              <w:rPr>
                <w:sz w:val="24"/>
                <w:szCs w:val="24"/>
              </w:rPr>
            </w:pPr>
            <w:r w:rsidRPr="00620937">
              <w:rPr>
                <w:sz w:val="24"/>
                <w:szCs w:val="24"/>
              </w:rPr>
              <w:t>Basket to collect cards</w:t>
            </w:r>
          </w:p>
        </w:tc>
        <w:tc>
          <w:tcPr>
            <w:tcW w:w="1620" w:type="dxa"/>
          </w:tcPr>
          <w:p w14:paraId="68B06382" w14:textId="77777777" w:rsidR="00043A07" w:rsidRPr="00620937" w:rsidRDefault="00043A07" w:rsidP="00043A07">
            <w:pPr>
              <w:rPr>
                <w:sz w:val="24"/>
                <w:szCs w:val="24"/>
              </w:rPr>
            </w:pPr>
          </w:p>
        </w:tc>
        <w:tc>
          <w:tcPr>
            <w:tcW w:w="1617" w:type="dxa"/>
          </w:tcPr>
          <w:p w14:paraId="51E65162" w14:textId="77777777" w:rsidR="00043A07" w:rsidRPr="00620937" w:rsidRDefault="00043A07" w:rsidP="00043A07">
            <w:pPr>
              <w:rPr>
                <w:sz w:val="24"/>
                <w:szCs w:val="24"/>
              </w:rPr>
            </w:pPr>
          </w:p>
        </w:tc>
        <w:tc>
          <w:tcPr>
            <w:tcW w:w="2698" w:type="dxa"/>
          </w:tcPr>
          <w:p w14:paraId="0BCD10AB" w14:textId="77777777" w:rsidR="00043A07" w:rsidRPr="00620937" w:rsidRDefault="00043A07" w:rsidP="00043A07">
            <w:pPr>
              <w:rPr>
                <w:sz w:val="24"/>
                <w:szCs w:val="24"/>
              </w:rPr>
            </w:pPr>
          </w:p>
        </w:tc>
      </w:tr>
      <w:tr w:rsidR="00043A07" w:rsidRPr="00620937" w14:paraId="3969C672" w14:textId="77777777" w:rsidTr="00043A07">
        <w:tc>
          <w:tcPr>
            <w:tcW w:w="10790" w:type="dxa"/>
            <w:gridSpan w:val="4"/>
            <w:shd w:val="clear" w:color="auto" w:fill="D9D9D9" w:themeFill="background1" w:themeFillShade="D9"/>
          </w:tcPr>
          <w:p w14:paraId="7F09E381" w14:textId="248C4268" w:rsidR="00043A07" w:rsidRPr="00620937" w:rsidRDefault="00043A07" w:rsidP="00043A07">
            <w:pPr>
              <w:rPr>
                <w:b/>
                <w:sz w:val="24"/>
                <w:szCs w:val="24"/>
              </w:rPr>
            </w:pPr>
            <w:r w:rsidRPr="00620937">
              <w:rPr>
                <w:b/>
                <w:sz w:val="24"/>
                <w:szCs w:val="24"/>
              </w:rPr>
              <w:t>Program Schedule Planning</w:t>
            </w:r>
          </w:p>
        </w:tc>
      </w:tr>
      <w:tr w:rsidR="00043A07" w:rsidRPr="00620937" w14:paraId="025B5368" w14:textId="77777777" w:rsidTr="000E6099">
        <w:tc>
          <w:tcPr>
            <w:tcW w:w="4855" w:type="dxa"/>
          </w:tcPr>
          <w:p w14:paraId="5EF9F84E" w14:textId="6A4FBF78" w:rsidR="00043A07" w:rsidRPr="00620937" w:rsidRDefault="00043A07" w:rsidP="00043A07">
            <w:pPr>
              <w:rPr>
                <w:sz w:val="24"/>
                <w:szCs w:val="24"/>
              </w:rPr>
            </w:pPr>
            <w:r w:rsidRPr="00620937">
              <w:rPr>
                <w:sz w:val="24"/>
                <w:szCs w:val="24"/>
              </w:rPr>
              <w:t>Program schedule</w:t>
            </w:r>
          </w:p>
        </w:tc>
        <w:tc>
          <w:tcPr>
            <w:tcW w:w="1620" w:type="dxa"/>
          </w:tcPr>
          <w:p w14:paraId="36B7B5BB" w14:textId="77777777" w:rsidR="00043A07" w:rsidRPr="00620937" w:rsidRDefault="00043A07" w:rsidP="00043A07">
            <w:pPr>
              <w:rPr>
                <w:sz w:val="24"/>
                <w:szCs w:val="24"/>
              </w:rPr>
            </w:pPr>
          </w:p>
        </w:tc>
        <w:tc>
          <w:tcPr>
            <w:tcW w:w="1617" w:type="dxa"/>
          </w:tcPr>
          <w:p w14:paraId="40C3A844" w14:textId="77777777" w:rsidR="00043A07" w:rsidRPr="00620937" w:rsidRDefault="00043A07" w:rsidP="00043A07">
            <w:pPr>
              <w:rPr>
                <w:sz w:val="24"/>
                <w:szCs w:val="24"/>
              </w:rPr>
            </w:pPr>
          </w:p>
        </w:tc>
        <w:tc>
          <w:tcPr>
            <w:tcW w:w="2698" w:type="dxa"/>
          </w:tcPr>
          <w:p w14:paraId="2D1B10AC" w14:textId="77777777" w:rsidR="00043A07" w:rsidRPr="00620937" w:rsidRDefault="00043A07" w:rsidP="00043A07">
            <w:pPr>
              <w:rPr>
                <w:sz w:val="24"/>
                <w:szCs w:val="24"/>
              </w:rPr>
            </w:pPr>
          </w:p>
        </w:tc>
      </w:tr>
      <w:tr w:rsidR="00043A07" w:rsidRPr="00620937" w14:paraId="59099205" w14:textId="77777777" w:rsidTr="000E6099">
        <w:tc>
          <w:tcPr>
            <w:tcW w:w="4855" w:type="dxa"/>
          </w:tcPr>
          <w:p w14:paraId="2C970B10" w14:textId="2685FB22" w:rsidR="00043A07" w:rsidRPr="00620937" w:rsidRDefault="00043A07" w:rsidP="00043A07">
            <w:pPr>
              <w:rPr>
                <w:sz w:val="24"/>
                <w:szCs w:val="24"/>
              </w:rPr>
            </w:pPr>
            <w:r w:rsidRPr="00620937">
              <w:rPr>
                <w:sz w:val="24"/>
                <w:szCs w:val="24"/>
              </w:rPr>
              <w:t>Will there be a facilitator (MC)?</w:t>
            </w:r>
          </w:p>
        </w:tc>
        <w:tc>
          <w:tcPr>
            <w:tcW w:w="1620" w:type="dxa"/>
          </w:tcPr>
          <w:p w14:paraId="39901D16" w14:textId="77777777" w:rsidR="00043A07" w:rsidRPr="00620937" w:rsidRDefault="00043A07" w:rsidP="00043A07">
            <w:pPr>
              <w:rPr>
                <w:sz w:val="24"/>
                <w:szCs w:val="24"/>
              </w:rPr>
            </w:pPr>
          </w:p>
        </w:tc>
        <w:tc>
          <w:tcPr>
            <w:tcW w:w="1617" w:type="dxa"/>
          </w:tcPr>
          <w:p w14:paraId="68B89847" w14:textId="77777777" w:rsidR="00043A07" w:rsidRPr="00620937" w:rsidRDefault="00043A07" w:rsidP="00043A07">
            <w:pPr>
              <w:rPr>
                <w:sz w:val="24"/>
                <w:szCs w:val="24"/>
              </w:rPr>
            </w:pPr>
          </w:p>
        </w:tc>
        <w:tc>
          <w:tcPr>
            <w:tcW w:w="2698" w:type="dxa"/>
          </w:tcPr>
          <w:p w14:paraId="0CB6B9FB" w14:textId="77777777" w:rsidR="00043A07" w:rsidRPr="00620937" w:rsidRDefault="00043A07" w:rsidP="00043A07">
            <w:pPr>
              <w:rPr>
                <w:sz w:val="24"/>
                <w:szCs w:val="24"/>
              </w:rPr>
            </w:pPr>
          </w:p>
        </w:tc>
      </w:tr>
      <w:tr w:rsidR="00043A07" w:rsidRPr="00620937" w14:paraId="4C9CE3EC" w14:textId="77777777" w:rsidTr="000E6099">
        <w:tc>
          <w:tcPr>
            <w:tcW w:w="4855" w:type="dxa"/>
          </w:tcPr>
          <w:p w14:paraId="07D7AC8B" w14:textId="5EC5C417" w:rsidR="00043A07" w:rsidRPr="00620937" w:rsidRDefault="00043A07" w:rsidP="00043A07">
            <w:pPr>
              <w:rPr>
                <w:sz w:val="24"/>
                <w:szCs w:val="24"/>
              </w:rPr>
            </w:pPr>
            <w:r w:rsidRPr="00620937">
              <w:rPr>
                <w:sz w:val="24"/>
                <w:szCs w:val="24"/>
              </w:rPr>
              <w:t>Will a resident or residents speak?</w:t>
            </w:r>
          </w:p>
        </w:tc>
        <w:tc>
          <w:tcPr>
            <w:tcW w:w="1620" w:type="dxa"/>
          </w:tcPr>
          <w:p w14:paraId="78030E89" w14:textId="77777777" w:rsidR="00043A07" w:rsidRPr="00620937" w:rsidRDefault="00043A07" w:rsidP="00043A07">
            <w:pPr>
              <w:rPr>
                <w:sz w:val="24"/>
                <w:szCs w:val="24"/>
              </w:rPr>
            </w:pPr>
          </w:p>
        </w:tc>
        <w:tc>
          <w:tcPr>
            <w:tcW w:w="1617" w:type="dxa"/>
          </w:tcPr>
          <w:p w14:paraId="285186E5" w14:textId="77777777" w:rsidR="00043A07" w:rsidRPr="00620937" w:rsidRDefault="00043A07" w:rsidP="00043A07">
            <w:pPr>
              <w:rPr>
                <w:sz w:val="24"/>
                <w:szCs w:val="24"/>
              </w:rPr>
            </w:pPr>
          </w:p>
        </w:tc>
        <w:tc>
          <w:tcPr>
            <w:tcW w:w="2698" w:type="dxa"/>
          </w:tcPr>
          <w:p w14:paraId="5AB0D309" w14:textId="77777777" w:rsidR="00043A07" w:rsidRPr="00620937" w:rsidRDefault="00043A07" w:rsidP="00043A07">
            <w:pPr>
              <w:rPr>
                <w:sz w:val="24"/>
                <w:szCs w:val="24"/>
              </w:rPr>
            </w:pPr>
          </w:p>
        </w:tc>
      </w:tr>
      <w:tr w:rsidR="00043A07" w:rsidRPr="00620937" w14:paraId="07677793" w14:textId="77777777" w:rsidTr="000E6099">
        <w:tc>
          <w:tcPr>
            <w:tcW w:w="4855" w:type="dxa"/>
          </w:tcPr>
          <w:p w14:paraId="5B93B67B" w14:textId="7FF55469" w:rsidR="00043A07" w:rsidRPr="00620937" w:rsidRDefault="00043A07" w:rsidP="00043A07">
            <w:pPr>
              <w:rPr>
                <w:sz w:val="24"/>
                <w:szCs w:val="24"/>
              </w:rPr>
            </w:pPr>
            <w:r w:rsidRPr="00620937">
              <w:rPr>
                <w:sz w:val="24"/>
                <w:szCs w:val="24"/>
              </w:rPr>
              <w:t>Will any faculty speak?</w:t>
            </w:r>
          </w:p>
        </w:tc>
        <w:tc>
          <w:tcPr>
            <w:tcW w:w="1620" w:type="dxa"/>
          </w:tcPr>
          <w:p w14:paraId="4CCC6AB8" w14:textId="77777777" w:rsidR="00043A07" w:rsidRPr="00620937" w:rsidRDefault="00043A07" w:rsidP="00043A07">
            <w:pPr>
              <w:rPr>
                <w:sz w:val="24"/>
                <w:szCs w:val="24"/>
              </w:rPr>
            </w:pPr>
          </w:p>
        </w:tc>
        <w:tc>
          <w:tcPr>
            <w:tcW w:w="1617" w:type="dxa"/>
          </w:tcPr>
          <w:p w14:paraId="5926ED1C" w14:textId="77777777" w:rsidR="00043A07" w:rsidRPr="00620937" w:rsidRDefault="00043A07" w:rsidP="00043A07">
            <w:pPr>
              <w:rPr>
                <w:sz w:val="24"/>
                <w:szCs w:val="24"/>
              </w:rPr>
            </w:pPr>
          </w:p>
        </w:tc>
        <w:tc>
          <w:tcPr>
            <w:tcW w:w="2698" w:type="dxa"/>
          </w:tcPr>
          <w:p w14:paraId="456323F6" w14:textId="77777777" w:rsidR="00043A07" w:rsidRPr="00620937" w:rsidRDefault="00043A07" w:rsidP="00043A07">
            <w:pPr>
              <w:rPr>
                <w:sz w:val="24"/>
                <w:szCs w:val="24"/>
              </w:rPr>
            </w:pPr>
          </w:p>
        </w:tc>
      </w:tr>
      <w:tr w:rsidR="00043A07" w:rsidRPr="00620937" w14:paraId="0E47383F" w14:textId="77777777" w:rsidTr="000E6099">
        <w:tc>
          <w:tcPr>
            <w:tcW w:w="4855" w:type="dxa"/>
          </w:tcPr>
          <w:p w14:paraId="3C274302" w14:textId="09A8BA3E" w:rsidR="00043A07" w:rsidRPr="00620937" w:rsidRDefault="00043A07" w:rsidP="00043A07">
            <w:pPr>
              <w:rPr>
                <w:sz w:val="24"/>
                <w:szCs w:val="24"/>
              </w:rPr>
            </w:pPr>
            <w:r w:rsidRPr="00620937">
              <w:rPr>
                <w:sz w:val="24"/>
                <w:szCs w:val="24"/>
              </w:rPr>
              <w:t>Will there be an open microphone?</w:t>
            </w:r>
          </w:p>
        </w:tc>
        <w:tc>
          <w:tcPr>
            <w:tcW w:w="1620" w:type="dxa"/>
          </w:tcPr>
          <w:p w14:paraId="49427DDD" w14:textId="77777777" w:rsidR="00043A07" w:rsidRPr="00620937" w:rsidRDefault="00043A07" w:rsidP="00043A07">
            <w:pPr>
              <w:rPr>
                <w:sz w:val="24"/>
                <w:szCs w:val="24"/>
              </w:rPr>
            </w:pPr>
          </w:p>
        </w:tc>
        <w:tc>
          <w:tcPr>
            <w:tcW w:w="1617" w:type="dxa"/>
          </w:tcPr>
          <w:p w14:paraId="16E374D5" w14:textId="77777777" w:rsidR="00043A07" w:rsidRPr="00620937" w:rsidRDefault="00043A07" w:rsidP="00043A07">
            <w:pPr>
              <w:rPr>
                <w:sz w:val="24"/>
                <w:szCs w:val="24"/>
              </w:rPr>
            </w:pPr>
          </w:p>
        </w:tc>
        <w:tc>
          <w:tcPr>
            <w:tcW w:w="2698" w:type="dxa"/>
          </w:tcPr>
          <w:p w14:paraId="2F05D849" w14:textId="77777777" w:rsidR="00043A07" w:rsidRPr="00620937" w:rsidRDefault="00043A07" w:rsidP="00043A07">
            <w:pPr>
              <w:rPr>
                <w:sz w:val="24"/>
                <w:szCs w:val="24"/>
              </w:rPr>
            </w:pPr>
          </w:p>
        </w:tc>
      </w:tr>
      <w:tr w:rsidR="00043A07" w:rsidRPr="00620937" w14:paraId="32576A66" w14:textId="77777777" w:rsidTr="000E6099">
        <w:tc>
          <w:tcPr>
            <w:tcW w:w="4855" w:type="dxa"/>
          </w:tcPr>
          <w:p w14:paraId="10A4688D" w14:textId="2D70C2C7" w:rsidR="00043A07" w:rsidRPr="00620937" w:rsidRDefault="00043A07" w:rsidP="00043A07">
            <w:pPr>
              <w:rPr>
                <w:sz w:val="24"/>
                <w:szCs w:val="24"/>
              </w:rPr>
            </w:pPr>
            <w:r w:rsidRPr="00620937">
              <w:rPr>
                <w:sz w:val="24"/>
                <w:szCs w:val="24"/>
              </w:rPr>
              <w:t>Does the family want/feel comfortable speaking?</w:t>
            </w:r>
          </w:p>
        </w:tc>
        <w:tc>
          <w:tcPr>
            <w:tcW w:w="1620" w:type="dxa"/>
          </w:tcPr>
          <w:p w14:paraId="0E4B9F66" w14:textId="77777777" w:rsidR="00043A07" w:rsidRPr="00620937" w:rsidRDefault="00043A07" w:rsidP="00043A07">
            <w:pPr>
              <w:rPr>
                <w:sz w:val="24"/>
                <w:szCs w:val="24"/>
              </w:rPr>
            </w:pPr>
          </w:p>
        </w:tc>
        <w:tc>
          <w:tcPr>
            <w:tcW w:w="1617" w:type="dxa"/>
          </w:tcPr>
          <w:p w14:paraId="062ECC0C" w14:textId="77777777" w:rsidR="00043A07" w:rsidRPr="00620937" w:rsidRDefault="00043A07" w:rsidP="00043A07">
            <w:pPr>
              <w:rPr>
                <w:sz w:val="24"/>
                <w:szCs w:val="24"/>
              </w:rPr>
            </w:pPr>
          </w:p>
        </w:tc>
        <w:tc>
          <w:tcPr>
            <w:tcW w:w="2698" w:type="dxa"/>
          </w:tcPr>
          <w:p w14:paraId="4C56A07B" w14:textId="77777777" w:rsidR="00043A07" w:rsidRPr="00620937" w:rsidRDefault="00043A07" w:rsidP="00043A07">
            <w:pPr>
              <w:rPr>
                <w:sz w:val="24"/>
                <w:szCs w:val="24"/>
              </w:rPr>
            </w:pPr>
          </w:p>
        </w:tc>
      </w:tr>
      <w:tr w:rsidR="00043A07" w:rsidRPr="00620937" w14:paraId="1E4BDA37" w14:textId="77777777" w:rsidTr="000E6099">
        <w:tc>
          <w:tcPr>
            <w:tcW w:w="4855" w:type="dxa"/>
          </w:tcPr>
          <w:p w14:paraId="70C7B440" w14:textId="5EFF3D61" w:rsidR="00043A07" w:rsidRPr="00620937" w:rsidRDefault="00043A07" w:rsidP="00043A07">
            <w:pPr>
              <w:rPr>
                <w:sz w:val="24"/>
                <w:szCs w:val="24"/>
              </w:rPr>
            </w:pPr>
            <w:r w:rsidRPr="00620937">
              <w:rPr>
                <w:sz w:val="24"/>
                <w:szCs w:val="24"/>
              </w:rPr>
              <w:t>Will counselors be on hand to support guests?</w:t>
            </w:r>
          </w:p>
        </w:tc>
        <w:tc>
          <w:tcPr>
            <w:tcW w:w="1620" w:type="dxa"/>
          </w:tcPr>
          <w:p w14:paraId="385AEA4B" w14:textId="77777777" w:rsidR="00043A07" w:rsidRPr="00620937" w:rsidRDefault="00043A07" w:rsidP="00043A07">
            <w:pPr>
              <w:rPr>
                <w:sz w:val="24"/>
                <w:szCs w:val="24"/>
              </w:rPr>
            </w:pPr>
          </w:p>
        </w:tc>
        <w:tc>
          <w:tcPr>
            <w:tcW w:w="1617" w:type="dxa"/>
          </w:tcPr>
          <w:p w14:paraId="12DB2095" w14:textId="77777777" w:rsidR="00043A07" w:rsidRPr="00620937" w:rsidRDefault="00043A07" w:rsidP="00043A07">
            <w:pPr>
              <w:rPr>
                <w:sz w:val="24"/>
                <w:szCs w:val="24"/>
              </w:rPr>
            </w:pPr>
          </w:p>
        </w:tc>
        <w:tc>
          <w:tcPr>
            <w:tcW w:w="2698" w:type="dxa"/>
          </w:tcPr>
          <w:p w14:paraId="7B7DA5BA" w14:textId="77777777" w:rsidR="00043A07" w:rsidRPr="00620937" w:rsidRDefault="00043A07" w:rsidP="00043A07">
            <w:pPr>
              <w:rPr>
                <w:sz w:val="24"/>
                <w:szCs w:val="24"/>
              </w:rPr>
            </w:pPr>
          </w:p>
        </w:tc>
      </w:tr>
      <w:tr w:rsidR="00043A07" w:rsidRPr="00620937" w14:paraId="004819E3" w14:textId="77777777" w:rsidTr="00043A07">
        <w:tc>
          <w:tcPr>
            <w:tcW w:w="10790" w:type="dxa"/>
            <w:gridSpan w:val="4"/>
            <w:shd w:val="clear" w:color="auto" w:fill="D9D9D9" w:themeFill="background1" w:themeFillShade="D9"/>
          </w:tcPr>
          <w:p w14:paraId="3AF91284" w14:textId="660AB783" w:rsidR="00043A07" w:rsidRPr="00620937" w:rsidRDefault="00043A07" w:rsidP="00043A07">
            <w:pPr>
              <w:rPr>
                <w:b/>
                <w:sz w:val="24"/>
                <w:szCs w:val="24"/>
              </w:rPr>
            </w:pPr>
            <w:r w:rsidRPr="00620937">
              <w:rPr>
                <w:b/>
                <w:sz w:val="24"/>
                <w:szCs w:val="24"/>
              </w:rPr>
              <w:t>Audiovisual resources</w:t>
            </w:r>
          </w:p>
        </w:tc>
      </w:tr>
      <w:tr w:rsidR="00043A07" w:rsidRPr="00620937" w14:paraId="531DB749" w14:textId="77777777" w:rsidTr="000E6099">
        <w:tc>
          <w:tcPr>
            <w:tcW w:w="4855" w:type="dxa"/>
          </w:tcPr>
          <w:p w14:paraId="0EE12FB6" w14:textId="235EB8E0" w:rsidR="00043A07" w:rsidRPr="00620937" w:rsidRDefault="00043A07" w:rsidP="00043A07">
            <w:pPr>
              <w:rPr>
                <w:sz w:val="24"/>
                <w:szCs w:val="24"/>
              </w:rPr>
            </w:pPr>
            <w:r w:rsidRPr="00620937">
              <w:rPr>
                <w:sz w:val="24"/>
                <w:szCs w:val="24"/>
              </w:rPr>
              <w:t>What AV is needed?</w:t>
            </w:r>
          </w:p>
        </w:tc>
        <w:tc>
          <w:tcPr>
            <w:tcW w:w="1620" w:type="dxa"/>
          </w:tcPr>
          <w:p w14:paraId="6FEFFF8E" w14:textId="77777777" w:rsidR="00043A07" w:rsidRPr="00620937" w:rsidRDefault="00043A07" w:rsidP="00043A07">
            <w:pPr>
              <w:rPr>
                <w:sz w:val="24"/>
                <w:szCs w:val="24"/>
              </w:rPr>
            </w:pPr>
          </w:p>
        </w:tc>
        <w:tc>
          <w:tcPr>
            <w:tcW w:w="1617" w:type="dxa"/>
          </w:tcPr>
          <w:p w14:paraId="652BCB64" w14:textId="77777777" w:rsidR="00043A07" w:rsidRPr="00620937" w:rsidRDefault="00043A07" w:rsidP="00043A07">
            <w:pPr>
              <w:rPr>
                <w:sz w:val="24"/>
                <w:szCs w:val="24"/>
              </w:rPr>
            </w:pPr>
          </w:p>
        </w:tc>
        <w:tc>
          <w:tcPr>
            <w:tcW w:w="2698" w:type="dxa"/>
          </w:tcPr>
          <w:p w14:paraId="5C26AF3E" w14:textId="77777777" w:rsidR="00043A07" w:rsidRPr="00620937" w:rsidRDefault="00043A07" w:rsidP="00043A07">
            <w:pPr>
              <w:rPr>
                <w:sz w:val="24"/>
                <w:szCs w:val="24"/>
              </w:rPr>
            </w:pPr>
          </w:p>
        </w:tc>
      </w:tr>
      <w:tr w:rsidR="00043A07" w:rsidRPr="00620937" w14:paraId="326D5F7A" w14:textId="77777777" w:rsidTr="000E6099">
        <w:tc>
          <w:tcPr>
            <w:tcW w:w="4855" w:type="dxa"/>
          </w:tcPr>
          <w:p w14:paraId="4ABD2931" w14:textId="325C54F7" w:rsidR="00043A07" w:rsidRPr="00620937" w:rsidRDefault="00043A07" w:rsidP="00043A07">
            <w:pPr>
              <w:rPr>
                <w:sz w:val="24"/>
                <w:szCs w:val="24"/>
              </w:rPr>
            </w:pPr>
            <w:r w:rsidRPr="00620937">
              <w:rPr>
                <w:sz w:val="24"/>
                <w:szCs w:val="24"/>
              </w:rPr>
              <w:t>Music playing when guests arrive?</w:t>
            </w:r>
          </w:p>
        </w:tc>
        <w:tc>
          <w:tcPr>
            <w:tcW w:w="1620" w:type="dxa"/>
          </w:tcPr>
          <w:p w14:paraId="55E22374" w14:textId="77777777" w:rsidR="00043A07" w:rsidRPr="00620937" w:rsidRDefault="00043A07" w:rsidP="00043A07">
            <w:pPr>
              <w:rPr>
                <w:sz w:val="24"/>
                <w:szCs w:val="24"/>
              </w:rPr>
            </w:pPr>
          </w:p>
        </w:tc>
        <w:tc>
          <w:tcPr>
            <w:tcW w:w="1617" w:type="dxa"/>
          </w:tcPr>
          <w:p w14:paraId="5F76ED22" w14:textId="77777777" w:rsidR="00043A07" w:rsidRPr="00620937" w:rsidRDefault="00043A07" w:rsidP="00043A07">
            <w:pPr>
              <w:rPr>
                <w:sz w:val="24"/>
                <w:szCs w:val="24"/>
              </w:rPr>
            </w:pPr>
          </w:p>
        </w:tc>
        <w:tc>
          <w:tcPr>
            <w:tcW w:w="2698" w:type="dxa"/>
          </w:tcPr>
          <w:p w14:paraId="707422F1" w14:textId="77777777" w:rsidR="00043A07" w:rsidRPr="00620937" w:rsidRDefault="00043A07" w:rsidP="00043A07">
            <w:pPr>
              <w:rPr>
                <w:sz w:val="24"/>
                <w:szCs w:val="24"/>
              </w:rPr>
            </w:pPr>
          </w:p>
        </w:tc>
      </w:tr>
      <w:tr w:rsidR="00043A07" w:rsidRPr="00620937" w14:paraId="15711F6B" w14:textId="77777777" w:rsidTr="000E6099">
        <w:tc>
          <w:tcPr>
            <w:tcW w:w="4855" w:type="dxa"/>
          </w:tcPr>
          <w:p w14:paraId="1C68F973" w14:textId="082C4EFF" w:rsidR="00043A07" w:rsidRPr="00620937" w:rsidRDefault="00043A07" w:rsidP="00043A07">
            <w:pPr>
              <w:rPr>
                <w:sz w:val="24"/>
                <w:szCs w:val="24"/>
              </w:rPr>
            </w:pPr>
            <w:r w:rsidRPr="00620937">
              <w:rPr>
                <w:sz w:val="24"/>
                <w:szCs w:val="24"/>
              </w:rPr>
              <w:t>Slideshow playing when guests arrive?</w:t>
            </w:r>
          </w:p>
        </w:tc>
        <w:tc>
          <w:tcPr>
            <w:tcW w:w="1620" w:type="dxa"/>
          </w:tcPr>
          <w:p w14:paraId="02367BB6" w14:textId="77777777" w:rsidR="00043A07" w:rsidRPr="00620937" w:rsidRDefault="00043A07" w:rsidP="00043A07">
            <w:pPr>
              <w:rPr>
                <w:sz w:val="24"/>
                <w:szCs w:val="24"/>
              </w:rPr>
            </w:pPr>
          </w:p>
        </w:tc>
        <w:tc>
          <w:tcPr>
            <w:tcW w:w="1617" w:type="dxa"/>
          </w:tcPr>
          <w:p w14:paraId="7F349ACD" w14:textId="77777777" w:rsidR="00043A07" w:rsidRPr="00620937" w:rsidRDefault="00043A07" w:rsidP="00043A07">
            <w:pPr>
              <w:rPr>
                <w:sz w:val="24"/>
                <w:szCs w:val="24"/>
              </w:rPr>
            </w:pPr>
          </w:p>
        </w:tc>
        <w:tc>
          <w:tcPr>
            <w:tcW w:w="2698" w:type="dxa"/>
          </w:tcPr>
          <w:p w14:paraId="2023B8B1" w14:textId="77777777" w:rsidR="00043A07" w:rsidRPr="00620937" w:rsidRDefault="00043A07" w:rsidP="00043A07">
            <w:pPr>
              <w:rPr>
                <w:sz w:val="24"/>
                <w:szCs w:val="24"/>
              </w:rPr>
            </w:pPr>
          </w:p>
        </w:tc>
      </w:tr>
      <w:tr w:rsidR="00043A07" w:rsidRPr="00620937" w14:paraId="6E5040CD" w14:textId="77777777" w:rsidTr="000E6099">
        <w:tc>
          <w:tcPr>
            <w:tcW w:w="4855" w:type="dxa"/>
          </w:tcPr>
          <w:p w14:paraId="41485645" w14:textId="1D9BB813" w:rsidR="00043A07" w:rsidRPr="00620937" w:rsidRDefault="00043A07" w:rsidP="00043A07">
            <w:pPr>
              <w:rPr>
                <w:sz w:val="24"/>
                <w:szCs w:val="24"/>
              </w:rPr>
            </w:pPr>
            <w:r w:rsidRPr="00620937">
              <w:rPr>
                <w:sz w:val="24"/>
                <w:szCs w:val="24"/>
              </w:rPr>
              <w:t>In Memoriam music and/or slideshow</w:t>
            </w:r>
          </w:p>
        </w:tc>
        <w:tc>
          <w:tcPr>
            <w:tcW w:w="1620" w:type="dxa"/>
          </w:tcPr>
          <w:p w14:paraId="0F225B34" w14:textId="77777777" w:rsidR="00043A07" w:rsidRPr="00620937" w:rsidRDefault="00043A07" w:rsidP="00043A07">
            <w:pPr>
              <w:rPr>
                <w:sz w:val="24"/>
                <w:szCs w:val="24"/>
              </w:rPr>
            </w:pPr>
          </w:p>
        </w:tc>
        <w:tc>
          <w:tcPr>
            <w:tcW w:w="1617" w:type="dxa"/>
          </w:tcPr>
          <w:p w14:paraId="34118DF8" w14:textId="77777777" w:rsidR="00043A07" w:rsidRPr="00620937" w:rsidRDefault="00043A07" w:rsidP="00043A07">
            <w:pPr>
              <w:rPr>
                <w:sz w:val="24"/>
                <w:szCs w:val="24"/>
              </w:rPr>
            </w:pPr>
          </w:p>
        </w:tc>
        <w:tc>
          <w:tcPr>
            <w:tcW w:w="2698" w:type="dxa"/>
          </w:tcPr>
          <w:p w14:paraId="20801FCA" w14:textId="77777777" w:rsidR="00043A07" w:rsidRPr="00620937" w:rsidRDefault="00043A07" w:rsidP="00043A07">
            <w:pPr>
              <w:rPr>
                <w:sz w:val="24"/>
                <w:szCs w:val="24"/>
              </w:rPr>
            </w:pPr>
          </w:p>
        </w:tc>
      </w:tr>
      <w:tr w:rsidR="00043A07" w:rsidRPr="00620937" w14:paraId="4CA0FDD1" w14:textId="77777777" w:rsidTr="000E6099">
        <w:tc>
          <w:tcPr>
            <w:tcW w:w="4855" w:type="dxa"/>
          </w:tcPr>
          <w:p w14:paraId="66826211" w14:textId="54AF9BE6" w:rsidR="00043A07" w:rsidRPr="00620937" w:rsidRDefault="00043A07" w:rsidP="00043A07">
            <w:pPr>
              <w:rPr>
                <w:sz w:val="24"/>
                <w:szCs w:val="24"/>
              </w:rPr>
            </w:pPr>
            <w:r w:rsidRPr="00620937">
              <w:rPr>
                <w:sz w:val="24"/>
                <w:szCs w:val="24"/>
              </w:rPr>
              <w:t>Does the family want it videotaped?</w:t>
            </w:r>
          </w:p>
        </w:tc>
        <w:tc>
          <w:tcPr>
            <w:tcW w:w="1620" w:type="dxa"/>
          </w:tcPr>
          <w:p w14:paraId="32F92448" w14:textId="77777777" w:rsidR="00043A07" w:rsidRPr="00620937" w:rsidRDefault="00043A07" w:rsidP="00043A07">
            <w:pPr>
              <w:rPr>
                <w:sz w:val="24"/>
                <w:szCs w:val="24"/>
              </w:rPr>
            </w:pPr>
          </w:p>
        </w:tc>
        <w:tc>
          <w:tcPr>
            <w:tcW w:w="1617" w:type="dxa"/>
          </w:tcPr>
          <w:p w14:paraId="1AF1AC89" w14:textId="77777777" w:rsidR="00043A07" w:rsidRPr="00620937" w:rsidRDefault="00043A07" w:rsidP="00043A07">
            <w:pPr>
              <w:rPr>
                <w:sz w:val="24"/>
                <w:szCs w:val="24"/>
              </w:rPr>
            </w:pPr>
          </w:p>
        </w:tc>
        <w:tc>
          <w:tcPr>
            <w:tcW w:w="2698" w:type="dxa"/>
          </w:tcPr>
          <w:p w14:paraId="4474B718" w14:textId="77777777" w:rsidR="00043A07" w:rsidRPr="00620937" w:rsidRDefault="00043A07" w:rsidP="00043A07">
            <w:pPr>
              <w:rPr>
                <w:sz w:val="24"/>
                <w:szCs w:val="24"/>
              </w:rPr>
            </w:pPr>
          </w:p>
        </w:tc>
      </w:tr>
    </w:tbl>
    <w:p w14:paraId="62AF0CAA" w14:textId="60055D08" w:rsidR="00043A07" w:rsidRDefault="00043A07" w:rsidP="00E36D61"/>
    <w:p w14:paraId="48CED333" w14:textId="77777777" w:rsidR="00043A07" w:rsidRDefault="00043A07" w:rsidP="00E36D61"/>
    <w:p w14:paraId="3AA74D9D" w14:textId="77777777" w:rsidR="00FA0495" w:rsidRDefault="00FA0495" w:rsidP="00FA0495">
      <w:pPr>
        <w:rPr>
          <w:rFonts w:ascii="Calibri" w:eastAsia="Calibri" w:hAnsi="Calibri" w:cs="Calibri"/>
          <w:sz w:val="24"/>
          <w:szCs w:val="24"/>
        </w:rPr>
      </w:pPr>
      <w:r w:rsidRPr="00190F94">
        <w:rPr>
          <w:b/>
          <w:sz w:val="24"/>
          <w:szCs w:val="24"/>
        </w:rPr>
        <w:t>This document was developed based on ACGME’s “After a Suicide: A Toolkit for Physician Residency/ Fellowship Programs,” created by the following workgroup:</w:t>
      </w:r>
      <w:r>
        <w:rPr>
          <w:sz w:val="24"/>
          <w:szCs w:val="24"/>
        </w:rPr>
        <w:t xml:space="preserve"> </w:t>
      </w:r>
      <w:r>
        <w:rPr>
          <w:sz w:val="24"/>
          <w:szCs w:val="24"/>
        </w:rPr>
        <w:br/>
      </w:r>
      <w:r>
        <w:rPr>
          <w:sz w:val="24"/>
          <w:szCs w:val="24"/>
        </w:rPr>
        <w:br/>
        <w:t>Liselotte Dyrbye, MD</w:t>
      </w:r>
      <w:r>
        <w:rPr>
          <w:sz w:val="24"/>
          <w:szCs w:val="24"/>
        </w:rPr>
        <w:br/>
        <w:t>Lyuba Konopasek, MD</w:t>
      </w:r>
      <w:r>
        <w:rPr>
          <w:sz w:val="24"/>
          <w:szCs w:val="24"/>
        </w:rPr>
        <w:br/>
        <w:t>Christine Moutier, MD</w:t>
      </w:r>
    </w:p>
    <w:p w14:paraId="7E2B416A" w14:textId="77777777" w:rsidR="00E36D61" w:rsidRPr="00E36D61" w:rsidRDefault="00E36D61" w:rsidP="00E36D61"/>
    <w:sectPr w:rsidR="00E36D61" w:rsidRPr="00E36D61" w:rsidSect="00F30FAA">
      <w:headerReference w:type="default" r:id="rId13"/>
      <w:footerReference w:type="defaul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677BDA" w14:textId="77777777" w:rsidR="005B5665" w:rsidRDefault="005B5665" w:rsidP="003703DC">
      <w:pPr>
        <w:spacing w:after="0" w:line="240" w:lineRule="auto"/>
      </w:pPr>
      <w:r>
        <w:separator/>
      </w:r>
    </w:p>
  </w:endnote>
  <w:endnote w:type="continuationSeparator" w:id="0">
    <w:p w14:paraId="40272F21" w14:textId="77777777" w:rsidR="005B5665" w:rsidRDefault="005B5665" w:rsidP="00370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5083912"/>
      <w:docPartObj>
        <w:docPartGallery w:val="Page Numbers (Bottom of Page)"/>
        <w:docPartUnique/>
      </w:docPartObj>
    </w:sdtPr>
    <w:sdtEndPr>
      <w:rPr>
        <w:color w:val="7F7F7F" w:themeColor="background1" w:themeShade="7F"/>
        <w:spacing w:val="60"/>
      </w:rPr>
    </w:sdtEndPr>
    <w:sdtContent>
      <w:p w14:paraId="27AE52FD" w14:textId="2EA833DA" w:rsidR="0064795F" w:rsidRDefault="0064795F">
        <w:pPr>
          <w:pStyle w:val="Footer"/>
          <w:pBdr>
            <w:top w:val="single" w:sz="4" w:space="1" w:color="D9D9D9" w:themeColor="background1" w:themeShade="D9"/>
          </w:pBdr>
          <w:jc w:val="right"/>
        </w:pPr>
        <w:r>
          <w:fldChar w:fldCharType="begin"/>
        </w:r>
        <w:r>
          <w:instrText xml:space="preserve"> PAGE   \* MERGEFORMAT </w:instrText>
        </w:r>
        <w:r>
          <w:fldChar w:fldCharType="separate"/>
        </w:r>
        <w:r w:rsidR="003770F9">
          <w:rPr>
            <w:noProof/>
          </w:rPr>
          <w:t>2</w:t>
        </w:r>
        <w:r>
          <w:rPr>
            <w:noProof/>
          </w:rPr>
          <w:fldChar w:fldCharType="end"/>
        </w:r>
        <w:r>
          <w:t xml:space="preserve"> | </w:t>
        </w:r>
        <w:r>
          <w:rPr>
            <w:color w:val="7F7F7F" w:themeColor="background1" w:themeShade="7F"/>
            <w:spacing w:val="60"/>
          </w:rPr>
          <w:t>Page</w:t>
        </w:r>
      </w:p>
    </w:sdtContent>
  </w:sdt>
  <w:p w14:paraId="1A1FD91B" w14:textId="6224014E" w:rsidR="0064795F" w:rsidRPr="00F30FAA" w:rsidRDefault="0064795F" w:rsidP="00F30FAA">
    <w:r w:rsidRPr="00F30FAA">
      <w:t xml:space="preserve">After </w:t>
    </w:r>
    <w:r>
      <w:t>Suicide: A Toolkit for USF GME Programs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C44650" w14:textId="77777777" w:rsidR="005B5665" w:rsidRDefault="005B5665" w:rsidP="003703DC">
      <w:pPr>
        <w:spacing w:after="0" w:line="240" w:lineRule="auto"/>
      </w:pPr>
      <w:r>
        <w:separator/>
      </w:r>
    </w:p>
  </w:footnote>
  <w:footnote w:type="continuationSeparator" w:id="0">
    <w:p w14:paraId="5816025E" w14:textId="77777777" w:rsidR="005B5665" w:rsidRDefault="005B5665" w:rsidP="003703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C194C" w14:textId="5EC8E29C" w:rsidR="0064795F" w:rsidRDefault="006479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136DC"/>
    <w:multiLevelType w:val="hybridMultilevel"/>
    <w:tmpl w:val="B87052BA"/>
    <w:lvl w:ilvl="0" w:tplc="04090003">
      <w:start w:val="1"/>
      <w:numFmt w:val="bullet"/>
      <w:lvlText w:val="o"/>
      <w:lvlJc w:val="left"/>
      <w:pPr>
        <w:ind w:left="720" w:hanging="360"/>
      </w:pPr>
      <w:rPr>
        <w:rFonts w:ascii="Courier New" w:hAnsi="Courier New" w:cs="Courier New" w:hint="default"/>
      </w:rPr>
    </w:lvl>
    <w:lvl w:ilvl="1" w:tplc="5860BB3E">
      <w:start w:val="1"/>
      <w:numFmt w:val="bullet"/>
      <w:lvlText w:val="o"/>
      <w:lvlJc w:val="left"/>
      <w:pPr>
        <w:ind w:left="1440" w:hanging="360"/>
      </w:pPr>
      <w:rPr>
        <w:rFonts w:ascii="Courier New" w:hAnsi="Courier New" w:hint="default"/>
      </w:rPr>
    </w:lvl>
    <w:lvl w:ilvl="2" w:tplc="A8BE0914">
      <w:start w:val="1"/>
      <w:numFmt w:val="bullet"/>
      <w:lvlText w:val=""/>
      <w:lvlJc w:val="left"/>
      <w:pPr>
        <w:ind w:left="2160" w:hanging="360"/>
      </w:pPr>
      <w:rPr>
        <w:rFonts w:ascii="Wingdings" w:hAnsi="Wingdings" w:hint="default"/>
      </w:rPr>
    </w:lvl>
    <w:lvl w:ilvl="3" w:tplc="A210CE70">
      <w:start w:val="1"/>
      <w:numFmt w:val="bullet"/>
      <w:lvlText w:val=""/>
      <w:lvlJc w:val="left"/>
      <w:pPr>
        <w:ind w:left="2880" w:hanging="360"/>
      </w:pPr>
      <w:rPr>
        <w:rFonts w:ascii="Symbol" w:hAnsi="Symbol" w:hint="default"/>
      </w:rPr>
    </w:lvl>
    <w:lvl w:ilvl="4" w:tplc="285A560A">
      <w:start w:val="1"/>
      <w:numFmt w:val="bullet"/>
      <w:lvlText w:val="o"/>
      <w:lvlJc w:val="left"/>
      <w:pPr>
        <w:ind w:left="3600" w:hanging="360"/>
      </w:pPr>
      <w:rPr>
        <w:rFonts w:ascii="Courier New" w:hAnsi="Courier New" w:hint="default"/>
      </w:rPr>
    </w:lvl>
    <w:lvl w:ilvl="5" w:tplc="2D962792">
      <w:start w:val="1"/>
      <w:numFmt w:val="bullet"/>
      <w:lvlText w:val=""/>
      <w:lvlJc w:val="left"/>
      <w:pPr>
        <w:ind w:left="4320" w:hanging="360"/>
      </w:pPr>
      <w:rPr>
        <w:rFonts w:ascii="Wingdings" w:hAnsi="Wingdings" w:hint="default"/>
      </w:rPr>
    </w:lvl>
    <w:lvl w:ilvl="6" w:tplc="7750C634">
      <w:start w:val="1"/>
      <w:numFmt w:val="bullet"/>
      <w:lvlText w:val=""/>
      <w:lvlJc w:val="left"/>
      <w:pPr>
        <w:ind w:left="5040" w:hanging="360"/>
      </w:pPr>
      <w:rPr>
        <w:rFonts w:ascii="Symbol" w:hAnsi="Symbol" w:hint="default"/>
      </w:rPr>
    </w:lvl>
    <w:lvl w:ilvl="7" w:tplc="3C561F66">
      <w:start w:val="1"/>
      <w:numFmt w:val="bullet"/>
      <w:lvlText w:val="o"/>
      <w:lvlJc w:val="left"/>
      <w:pPr>
        <w:ind w:left="5760" w:hanging="360"/>
      </w:pPr>
      <w:rPr>
        <w:rFonts w:ascii="Courier New" w:hAnsi="Courier New" w:hint="default"/>
      </w:rPr>
    </w:lvl>
    <w:lvl w:ilvl="8" w:tplc="D1BEFD3E">
      <w:start w:val="1"/>
      <w:numFmt w:val="bullet"/>
      <w:lvlText w:val=""/>
      <w:lvlJc w:val="left"/>
      <w:pPr>
        <w:ind w:left="6480" w:hanging="360"/>
      </w:pPr>
      <w:rPr>
        <w:rFonts w:ascii="Wingdings" w:hAnsi="Wingdings" w:hint="default"/>
      </w:rPr>
    </w:lvl>
  </w:abstractNum>
  <w:abstractNum w:abstractNumId="1" w15:restartNumberingAfterBreak="0">
    <w:nsid w:val="04932F66"/>
    <w:multiLevelType w:val="hybridMultilevel"/>
    <w:tmpl w:val="2F6A7D4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15:restartNumberingAfterBreak="0">
    <w:nsid w:val="204D559B"/>
    <w:multiLevelType w:val="hybridMultilevel"/>
    <w:tmpl w:val="B518DD44"/>
    <w:lvl w:ilvl="0" w:tplc="0FB4B8A8">
      <w:start w:val="1"/>
      <w:numFmt w:val="bullet"/>
      <w:lvlText w:val=""/>
      <w:lvlJc w:val="left"/>
      <w:pPr>
        <w:ind w:left="720" w:hanging="360"/>
      </w:pPr>
      <w:rPr>
        <w:rFonts w:ascii="Symbol" w:hAnsi="Symbol" w:hint="default"/>
      </w:rPr>
    </w:lvl>
    <w:lvl w:ilvl="1" w:tplc="9CB67664">
      <w:start w:val="1"/>
      <w:numFmt w:val="bullet"/>
      <w:lvlText w:val="o"/>
      <w:lvlJc w:val="left"/>
      <w:pPr>
        <w:ind w:left="1440" w:hanging="360"/>
      </w:pPr>
      <w:rPr>
        <w:rFonts w:ascii="Courier New" w:hAnsi="Courier New" w:hint="default"/>
      </w:rPr>
    </w:lvl>
    <w:lvl w:ilvl="2" w:tplc="60D067AC">
      <w:start w:val="1"/>
      <w:numFmt w:val="bullet"/>
      <w:lvlText w:val=""/>
      <w:lvlJc w:val="left"/>
      <w:pPr>
        <w:ind w:left="2160" w:hanging="360"/>
      </w:pPr>
      <w:rPr>
        <w:rFonts w:ascii="Wingdings" w:hAnsi="Wingdings" w:hint="default"/>
      </w:rPr>
    </w:lvl>
    <w:lvl w:ilvl="3" w:tplc="96EA2B36">
      <w:start w:val="1"/>
      <w:numFmt w:val="bullet"/>
      <w:lvlText w:val=""/>
      <w:lvlJc w:val="left"/>
      <w:pPr>
        <w:ind w:left="2880" w:hanging="360"/>
      </w:pPr>
      <w:rPr>
        <w:rFonts w:ascii="Symbol" w:hAnsi="Symbol" w:hint="default"/>
      </w:rPr>
    </w:lvl>
    <w:lvl w:ilvl="4" w:tplc="1B9E0122">
      <w:start w:val="1"/>
      <w:numFmt w:val="bullet"/>
      <w:lvlText w:val="o"/>
      <w:lvlJc w:val="left"/>
      <w:pPr>
        <w:ind w:left="3600" w:hanging="360"/>
      </w:pPr>
      <w:rPr>
        <w:rFonts w:ascii="Courier New" w:hAnsi="Courier New" w:hint="default"/>
      </w:rPr>
    </w:lvl>
    <w:lvl w:ilvl="5" w:tplc="EA48667E">
      <w:start w:val="1"/>
      <w:numFmt w:val="bullet"/>
      <w:lvlText w:val=""/>
      <w:lvlJc w:val="left"/>
      <w:pPr>
        <w:ind w:left="4320" w:hanging="360"/>
      </w:pPr>
      <w:rPr>
        <w:rFonts w:ascii="Wingdings" w:hAnsi="Wingdings" w:hint="default"/>
      </w:rPr>
    </w:lvl>
    <w:lvl w:ilvl="6" w:tplc="619C10BA">
      <w:start w:val="1"/>
      <w:numFmt w:val="bullet"/>
      <w:lvlText w:val=""/>
      <w:lvlJc w:val="left"/>
      <w:pPr>
        <w:ind w:left="5040" w:hanging="360"/>
      </w:pPr>
      <w:rPr>
        <w:rFonts w:ascii="Symbol" w:hAnsi="Symbol" w:hint="default"/>
      </w:rPr>
    </w:lvl>
    <w:lvl w:ilvl="7" w:tplc="0E727CC2">
      <w:start w:val="1"/>
      <w:numFmt w:val="bullet"/>
      <w:lvlText w:val="o"/>
      <w:lvlJc w:val="left"/>
      <w:pPr>
        <w:ind w:left="5760" w:hanging="360"/>
      </w:pPr>
      <w:rPr>
        <w:rFonts w:ascii="Courier New" w:hAnsi="Courier New" w:hint="default"/>
      </w:rPr>
    </w:lvl>
    <w:lvl w:ilvl="8" w:tplc="A3A0AD56">
      <w:start w:val="1"/>
      <w:numFmt w:val="bullet"/>
      <w:lvlText w:val=""/>
      <w:lvlJc w:val="left"/>
      <w:pPr>
        <w:ind w:left="6480" w:hanging="360"/>
      </w:pPr>
      <w:rPr>
        <w:rFonts w:ascii="Wingdings" w:hAnsi="Wingdings" w:hint="default"/>
      </w:rPr>
    </w:lvl>
  </w:abstractNum>
  <w:abstractNum w:abstractNumId="3" w15:restartNumberingAfterBreak="0">
    <w:nsid w:val="24DD7179"/>
    <w:multiLevelType w:val="hybridMultilevel"/>
    <w:tmpl w:val="08CE3A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DC2650"/>
    <w:multiLevelType w:val="hybridMultilevel"/>
    <w:tmpl w:val="26DC2066"/>
    <w:lvl w:ilvl="0" w:tplc="5A724416">
      <w:start w:val="1"/>
      <w:numFmt w:val="bullet"/>
      <w:lvlText w:val=""/>
      <w:lvlJc w:val="left"/>
      <w:pPr>
        <w:ind w:left="720" w:hanging="360"/>
      </w:pPr>
      <w:rPr>
        <w:rFonts w:ascii="Symbol" w:hAnsi="Symbol" w:hint="default"/>
      </w:rPr>
    </w:lvl>
    <w:lvl w:ilvl="1" w:tplc="5860BB3E">
      <w:start w:val="1"/>
      <w:numFmt w:val="bullet"/>
      <w:lvlText w:val="o"/>
      <w:lvlJc w:val="left"/>
      <w:pPr>
        <w:ind w:left="1440" w:hanging="360"/>
      </w:pPr>
      <w:rPr>
        <w:rFonts w:ascii="Courier New" w:hAnsi="Courier New" w:hint="default"/>
      </w:rPr>
    </w:lvl>
    <w:lvl w:ilvl="2" w:tplc="A8BE0914">
      <w:start w:val="1"/>
      <w:numFmt w:val="bullet"/>
      <w:lvlText w:val=""/>
      <w:lvlJc w:val="left"/>
      <w:pPr>
        <w:ind w:left="2160" w:hanging="360"/>
      </w:pPr>
      <w:rPr>
        <w:rFonts w:ascii="Wingdings" w:hAnsi="Wingdings" w:hint="default"/>
      </w:rPr>
    </w:lvl>
    <w:lvl w:ilvl="3" w:tplc="A210CE70">
      <w:start w:val="1"/>
      <w:numFmt w:val="bullet"/>
      <w:lvlText w:val=""/>
      <w:lvlJc w:val="left"/>
      <w:pPr>
        <w:ind w:left="2880" w:hanging="360"/>
      </w:pPr>
      <w:rPr>
        <w:rFonts w:ascii="Symbol" w:hAnsi="Symbol" w:hint="default"/>
      </w:rPr>
    </w:lvl>
    <w:lvl w:ilvl="4" w:tplc="285A560A">
      <w:start w:val="1"/>
      <w:numFmt w:val="bullet"/>
      <w:lvlText w:val="o"/>
      <w:lvlJc w:val="left"/>
      <w:pPr>
        <w:ind w:left="3600" w:hanging="360"/>
      </w:pPr>
      <w:rPr>
        <w:rFonts w:ascii="Courier New" w:hAnsi="Courier New" w:hint="default"/>
      </w:rPr>
    </w:lvl>
    <w:lvl w:ilvl="5" w:tplc="2D962792">
      <w:start w:val="1"/>
      <w:numFmt w:val="bullet"/>
      <w:lvlText w:val=""/>
      <w:lvlJc w:val="left"/>
      <w:pPr>
        <w:ind w:left="4320" w:hanging="360"/>
      </w:pPr>
      <w:rPr>
        <w:rFonts w:ascii="Wingdings" w:hAnsi="Wingdings" w:hint="default"/>
      </w:rPr>
    </w:lvl>
    <w:lvl w:ilvl="6" w:tplc="7750C634">
      <w:start w:val="1"/>
      <w:numFmt w:val="bullet"/>
      <w:lvlText w:val=""/>
      <w:lvlJc w:val="left"/>
      <w:pPr>
        <w:ind w:left="5040" w:hanging="360"/>
      </w:pPr>
      <w:rPr>
        <w:rFonts w:ascii="Symbol" w:hAnsi="Symbol" w:hint="default"/>
      </w:rPr>
    </w:lvl>
    <w:lvl w:ilvl="7" w:tplc="3C561F66">
      <w:start w:val="1"/>
      <w:numFmt w:val="bullet"/>
      <w:lvlText w:val="o"/>
      <w:lvlJc w:val="left"/>
      <w:pPr>
        <w:ind w:left="5760" w:hanging="360"/>
      </w:pPr>
      <w:rPr>
        <w:rFonts w:ascii="Courier New" w:hAnsi="Courier New" w:hint="default"/>
      </w:rPr>
    </w:lvl>
    <w:lvl w:ilvl="8" w:tplc="D1BEFD3E">
      <w:start w:val="1"/>
      <w:numFmt w:val="bullet"/>
      <w:lvlText w:val=""/>
      <w:lvlJc w:val="left"/>
      <w:pPr>
        <w:ind w:left="6480" w:hanging="360"/>
      </w:pPr>
      <w:rPr>
        <w:rFonts w:ascii="Wingdings" w:hAnsi="Wingdings" w:hint="default"/>
      </w:rPr>
    </w:lvl>
  </w:abstractNum>
  <w:abstractNum w:abstractNumId="5" w15:restartNumberingAfterBreak="0">
    <w:nsid w:val="26A365A1"/>
    <w:multiLevelType w:val="hybridMultilevel"/>
    <w:tmpl w:val="5DFCF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8C6840"/>
    <w:multiLevelType w:val="hybridMultilevel"/>
    <w:tmpl w:val="70721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7A5C00"/>
    <w:multiLevelType w:val="hybridMultilevel"/>
    <w:tmpl w:val="777AEBC4"/>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 w15:restartNumberingAfterBreak="0">
    <w:nsid w:val="3F8105AA"/>
    <w:multiLevelType w:val="hybridMultilevel"/>
    <w:tmpl w:val="0E449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FE7490"/>
    <w:multiLevelType w:val="hybridMultilevel"/>
    <w:tmpl w:val="F2347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6A5014"/>
    <w:multiLevelType w:val="hybridMultilevel"/>
    <w:tmpl w:val="8BF25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C10B8B"/>
    <w:multiLevelType w:val="hybridMultilevel"/>
    <w:tmpl w:val="061EE988"/>
    <w:lvl w:ilvl="0" w:tplc="93EC31A2">
      <w:start w:val="1"/>
      <w:numFmt w:val="bullet"/>
      <w:lvlText w:val=""/>
      <w:lvlJc w:val="left"/>
      <w:pPr>
        <w:ind w:left="720" w:hanging="360"/>
      </w:pPr>
      <w:rPr>
        <w:rFonts w:ascii="Symbol" w:hAnsi="Symbol" w:hint="default"/>
      </w:rPr>
    </w:lvl>
    <w:lvl w:ilvl="1" w:tplc="919466D2">
      <w:start w:val="1"/>
      <w:numFmt w:val="bullet"/>
      <w:lvlText w:val="o"/>
      <w:lvlJc w:val="left"/>
      <w:pPr>
        <w:ind w:left="1440" w:hanging="360"/>
      </w:pPr>
      <w:rPr>
        <w:rFonts w:ascii="Courier New" w:hAnsi="Courier New" w:hint="default"/>
      </w:rPr>
    </w:lvl>
    <w:lvl w:ilvl="2" w:tplc="ECA8758E">
      <w:start w:val="1"/>
      <w:numFmt w:val="bullet"/>
      <w:lvlText w:val=""/>
      <w:lvlJc w:val="left"/>
      <w:pPr>
        <w:ind w:left="2160" w:hanging="360"/>
      </w:pPr>
      <w:rPr>
        <w:rFonts w:ascii="Wingdings" w:hAnsi="Wingdings" w:hint="default"/>
      </w:rPr>
    </w:lvl>
    <w:lvl w:ilvl="3" w:tplc="52AAA146">
      <w:start w:val="1"/>
      <w:numFmt w:val="bullet"/>
      <w:lvlText w:val=""/>
      <w:lvlJc w:val="left"/>
      <w:pPr>
        <w:ind w:left="2880" w:hanging="360"/>
      </w:pPr>
      <w:rPr>
        <w:rFonts w:ascii="Symbol" w:hAnsi="Symbol" w:hint="default"/>
      </w:rPr>
    </w:lvl>
    <w:lvl w:ilvl="4" w:tplc="909E67AA">
      <w:start w:val="1"/>
      <w:numFmt w:val="bullet"/>
      <w:lvlText w:val="o"/>
      <w:lvlJc w:val="left"/>
      <w:pPr>
        <w:ind w:left="3600" w:hanging="360"/>
      </w:pPr>
      <w:rPr>
        <w:rFonts w:ascii="Courier New" w:hAnsi="Courier New" w:hint="default"/>
      </w:rPr>
    </w:lvl>
    <w:lvl w:ilvl="5" w:tplc="3B4EA500">
      <w:start w:val="1"/>
      <w:numFmt w:val="bullet"/>
      <w:lvlText w:val=""/>
      <w:lvlJc w:val="left"/>
      <w:pPr>
        <w:ind w:left="4320" w:hanging="360"/>
      </w:pPr>
      <w:rPr>
        <w:rFonts w:ascii="Wingdings" w:hAnsi="Wingdings" w:hint="default"/>
      </w:rPr>
    </w:lvl>
    <w:lvl w:ilvl="6" w:tplc="9B488F8A">
      <w:start w:val="1"/>
      <w:numFmt w:val="bullet"/>
      <w:lvlText w:val=""/>
      <w:lvlJc w:val="left"/>
      <w:pPr>
        <w:ind w:left="5040" w:hanging="360"/>
      </w:pPr>
      <w:rPr>
        <w:rFonts w:ascii="Symbol" w:hAnsi="Symbol" w:hint="default"/>
      </w:rPr>
    </w:lvl>
    <w:lvl w:ilvl="7" w:tplc="41E68BC6">
      <w:start w:val="1"/>
      <w:numFmt w:val="bullet"/>
      <w:lvlText w:val="o"/>
      <w:lvlJc w:val="left"/>
      <w:pPr>
        <w:ind w:left="5760" w:hanging="360"/>
      </w:pPr>
      <w:rPr>
        <w:rFonts w:ascii="Courier New" w:hAnsi="Courier New" w:hint="default"/>
      </w:rPr>
    </w:lvl>
    <w:lvl w:ilvl="8" w:tplc="CB32BA80">
      <w:start w:val="1"/>
      <w:numFmt w:val="bullet"/>
      <w:lvlText w:val=""/>
      <w:lvlJc w:val="left"/>
      <w:pPr>
        <w:ind w:left="6480" w:hanging="360"/>
      </w:pPr>
      <w:rPr>
        <w:rFonts w:ascii="Wingdings" w:hAnsi="Wingdings" w:hint="default"/>
      </w:rPr>
    </w:lvl>
  </w:abstractNum>
  <w:abstractNum w:abstractNumId="12" w15:restartNumberingAfterBreak="0">
    <w:nsid w:val="61F4117D"/>
    <w:multiLevelType w:val="hybridMultilevel"/>
    <w:tmpl w:val="1520C8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202BCC"/>
    <w:multiLevelType w:val="hybridMultilevel"/>
    <w:tmpl w:val="BA12F4B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736A2C"/>
    <w:multiLevelType w:val="hybridMultilevel"/>
    <w:tmpl w:val="C7662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F00B49"/>
    <w:multiLevelType w:val="hybridMultilevel"/>
    <w:tmpl w:val="2940E7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140248"/>
    <w:multiLevelType w:val="hybridMultilevel"/>
    <w:tmpl w:val="53848198"/>
    <w:lvl w:ilvl="0" w:tplc="04090003">
      <w:start w:val="1"/>
      <w:numFmt w:val="bullet"/>
      <w:lvlText w:val="o"/>
      <w:lvlJc w:val="left"/>
      <w:pPr>
        <w:ind w:left="770" w:hanging="360"/>
      </w:pPr>
      <w:rPr>
        <w:rFonts w:ascii="Courier New" w:hAnsi="Courier New" w:cs="Courier New"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7" w15:restartNumberingAfterBreak="0">
    <w:nsid w:val="7FFC4D8C"/>
    <w:multiLevelType w:val="hybridMultilevel"/>
    <w:tmpl w:val="9350CF5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1"/>
  </w:num>
  <w:num w:numId="4">
    <w:abstractNumId w:val="13"/>
  </w:num>
  <w:num w:numId="5">
    <w:abstractNumId w:val="3"/>
  </w:num>
  <w:num w:numId="6">
    <w:abstractNumId w:val="15"/>
  </w:num>
  <w:num w:numId="7">
    <w:abstractNumId w:val="8"/>
  </w:num>
  <w:num w:numId="8">
    <w:abstractNumId w:val="5"/>
  </w:num>
  <w:num w:numId="9">
    <w:abstractNumId w:val="7"/>
  </w:num>
  <w:num w:numId="10">
    <w:abstractNumId w:val="9"/>
  </w:num>
  <w:num w:numId="11">
    <w:abstractNumId w:val="6"/>
  </w:num>
  <w:num w:numId="12">
    <w:abstractNumId w:val="1"/>
  </w:num>
  <w:num w:numId="13">
    <w:abstractNumId w:val="10"/>
  </w:num>
  <w:num w:numId="14">
    <w:abstractNumId w:val="14"/>
  </w:num>
  <w:num w:numId="15">
    <w:abstractNumId w:val="0"/>
  </w:num>
  <w:num w:numId="16">
    <w:abstractNumId w:val="17"/>
  </w:num>
  <w:num w:numId="17">
    <w:abstractNumId w:val="12"/>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0A9"/>
    <w:rsid w:val="00031C2D"/>
    <w:rsid w:val="0003300C"/>
    <w:rsid w:val="00043A07"/>
    <w:rsid w:val="000445E8"/>
    <w:rsid w:val="000464A6"/>
    <w:rsid w:val="00051980"/>
    <w:rsid w:val="00071AB3"/>
    <w:rsid w:val="00081FC8"/>
    <w:rsid w:val="00083177"/>
    <w:rsid w:val="000B0BDD"/>
    <w:rsid w:val="000C0EE6"/>
    <w:rsid w:val="000C1BAC"/>
    <w:rsid w:val="000D1801"/>
    <w:rsid w:val="000E262C"/>
    <w:rsid w:val="000E6099"/>
    <w:rsid w:val="000E739C"/>
    <w:rsid w:val="000F3A83"/>
    <w:rsid w:val="00100E91"/>
    <w:rsid w:val="001019BB"/>
    <w:rsid w:val="001241B1"/>
    <w:rsid w:val="00131409"/>
    <w:rsid w:val="00136439"/>
    <w:rsid w:val="00163D2B"/>
    <w:rsid w:val="001846B6"/>
    <w:rsid w:val="00184FEB"/>
    <w:rsid w:val="00190F94"/>
    <w:rsid w:val="00191269"/>
    <w:rsid w:val="001C5791"/>
    <w:rsid w:val="001C7D95"/>
    <w:rsid w:val="001D0438"/>
    <w:rsid w:val="001D4CD0"/>
    <w:rsid w:val="00200413"/>
    <w:rsid w:val="00247E1D"/>
    <w:rsid w:val="00291AF8"/>
    <w:rsid w:val="002A7190"/>
    <w:rsid w:val="002E164E"/>
    <w:rsid w:val="002E23CE"/>
    <w:rsid w:val="002E2746"/>
    <w:rsid w:val="002E4202"/>
    <w:rsid w:val="00304FE7"/>
    <w:rsid w:val="00327890"/>
    <w:rsid w:val="00340FB3"/>
    <w:rsid w:val="00351A5C"/>
    <w:rsid w:val="003703DC"/>
    <w:rsid w:val="003770F9"/>
    <w:rsid w:val="003B3329"/>
    <w:rsid w:val="003C5675"/>
    <w:rsid w:val="003D0C17"/>
    <w:rsid w:val="003D249D"/>
    <w:rsid w:val="004709B6"/>
    <w:rsid w:val="00482101"/>
    <w:rsid w:val="004A5091"/>
    <w:rsid w:val="004A5593"/>
    <w:rsid w:val="004F0A3B"/>
    <w:rsid w:val="0050411E"/>
    <w:rsid w:val="00521471"/>
    <w:rsid w:val="0052180A"/>
    <w:rsid w:val="00524291"/>
    <w:rsid w:val="005274B2"/>
    <w:rsid w:val="00530113"/>
    <w:rsid w:val="00543D14"/>
    <w:rsid w:val="0058219A"/>
    <w:rsid w:val="005B4D35"/>
    <w:rsid w:val="005B5665"/>
    <w:rsid w:val="005E0B1A"/>
    <w:rsid w:val="005E38EB"/>
    <w:rsid w:val="005E6452"/>
    <w:rsid w:val="005E7AE1"/>
    <w:rsid w:val="005F20A9"/>
    <w:rsid w:val="00620937"/>
    <w:rsid w:val="0062416E"/>
    <w:rsid w:val="006316B8"/>
    <w:rsid w:val="006365DE"/>
    <w:rsid w:val="00643020"/>
    <w:rsid w:val="0064795F"/>
    <w:rsid w:val="0066779D"/>
    <w:rsid w:val="00667F7F"/>
    <w:rsid w:val="00672A5D"/>
    <w:rsid w:val="00692C6D"/>
    <w:rsid w:val="006B141D"/>
    <w:rsid w:val="006E58AE"/>
    <w:rsid w:val="00740D72"/>
    <w:rsid w:val="007D091E"/>
    <w:rsid w:val="007E117F"/>
    <w:rsid w:val="007E6CC6"/>
    <w:rsid w:val="0083583E"/>
    <w:rsid w:val="00836475"/>
    <w:rsid w:val="008471A5"/>
    <w:rsid w:val="0088352D"/>
    <w:rsid w:val="008A0F5E"/>
    <w:rsid w:val="008A650C"/>
    <w:rsid w:val="00916069"/>
    <w:rsid w:val="00917B63"/>
    <w:rsid w:val="00944E8C"/>
    <w:rsid w:val="0097648E"/>
    <w:rsid w:val="009905F6"/>
    <w:rsid w:val="009B54E4"/>
    <w:rsid w:val="009B646C"/>
    <w:rsid w:val="00A012E2"/>
    <w:rsid w:val="00A023A9"/>
    <w:rsid w:val="00A51C9B"/>
    <w:rsid w:val="00AB2296"/>
    <w:rsid w:val="00AD70A9"/>
    <w:rsid w:val="00AF4171"/>
    <w:rsid w:val="00AF7AC9"/>
    <w:rsid w:val="00B01926"/>
    <w:rsid w:val="00B10A43"/>
    <w:rsid w:val="00B10E07"/>
    <w:rsid w:val="00B14443"/>
    <w:rsid w:val="00B37CC0"/>
    <w:rsid w:val="00B92704"/>
    <w:rsid w:val="00BA45EE"/>
    <w:rsid w:val="00BC7F0F"/>
    <w:rsid w:val="00BE13C9"/>
    <w:rsid w:val="00BF2832"/>
    <w:rsid w:val="00C03AE3"/>
    <w:rsid w:val="00C12B0A"/>
    <w:rsid w:val="00C30365"/>
    <w:rsid w:val="00C42A92"/>
    <w:rsid w:val="00C771EA"/>
    <w:rsid w:val="00C942E2"/>
    <w:rsid w:val="00CA2036"/>
    <w:rsid w:val="00CE28B3"/>
    <w:rsid w:val="00D01EA9"/>
    <w:rsid w:val="00D060DA"/>
    <w:rsid w:val="00D246C6"/>
    <w:rsid w:val="00D739DA"/>
    <w:rsid w:val="00D76395"/>
    <w:rsid w:val="00D83795"/>
    <w:rsid w:val="00E35534"/>
    <w:rsid w:val="00E36D61"/>
    <w:rsid w:val="00E50BF0"/>
    <w:rsid w:val="00E55667"/>
    <w:rsid w:val="00EA34CD"/>
    <w:rsid w:val="00EA53E4"/>
    <w:rsid w:val="00EC0605"/>
    <w:rsid w:val="00F10146"/>
    <w:rsid w:val="00F271A1"/>
    <w:rsid w:val="00F30FAA"/>
    <w:rsid w:val="00F31320"/>
    <w:rsid w:val="00F469E5"/>
    <w:rsid w:val="00FA0495"/>
    <w:rsid w:val="00FA5C0D"/>
    <w:rsid w:val="00FC07D5"/>
    <w:rsid w:val="00FE781E"/>
    <w:rsid w:val="350205A9"/>
    <w:rsid w:val="3C093464"/>
    <w:rsid w:val="422DD57B"/>
    <w:rsid w:val="47D427A4"/>
    <w:rsid w:val="5D35F156"/>
    <w:rsid w:val="621FF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9577FD"/>
  <w15:chartTrackingRefBased/>
  <w15:docId w15:val="{E3244834-C628-46FC-AF3A-46C6F7FEB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3583E"/>
    <w:pPr>
      <w:keepNext/>
      <w:keepLines/>
      <w:spacing w:before="240" w:after="0"/>
      <w:outlineLvl w:val="0"/>
    </w:pPr>
    <w:rPr>
      <w:rFonts w:asciiTheme="majorHAnsi" w:eastAsiaTheme="majorEastAsia" w:hAnsiTheme="majorHAnsi" w:cstheme="majorBidi"/>
      <w:b/>
      <w:color w:val="2F5496" w:themeColor="accent1" w:themeShade="BF"/>
      <w:sz w:val="40"/>
      <w:szCs w:val="32"/>
    </w:rPr>
  </w:style>
  <w:style w:type="paragraph" w:styleId="Heading2">
    <w:name w:val="heading 2"/>
    <w:basedOn w:val="Normal"/>
    <w:next w:val="Normal"/>
    <w:link w:val="Heading2Char"/>
    <w:uiPriority w:val="9"/>
    <w:unhideWhenUsed/>
    <w:qFormat/>
    <w:rsid w:val="0083583E"/>
    <w:pPr>
      <w:keepNext/>
      <w:keepLines/>
      <w:spacing w:before="40" w:after="0"/>
      <w:ind w:left="720"/>
      <w:outlineLvl w:val="1"/>
    </w:pPr>
    <w:rPr>
      <w:rFonts w:asciiTheme="majorHAnsi" w:eastAsiaTheme="majorEastAsia" w:hAnsiTheme="majorHAnsi" w:cstheme="majorBidi"/>
      <w:smallCaps/>
      <w:color w:val="2F5496" w:themeColor="accent1" w:themeShade="BF"/>
      <w:sz w:val="24"/>
      <w:szCs w:val="24"/>
    </w:rPr>
  </w:style>
  <w:style w:type="paragraph" w:styleId="Heading3">
    <w:name w:val="heading 3"/>
    <w:basedOn w:val="Normal"/>
    <w:next w:val="Normal"/>
    <w:link w:val="Heading3Char"/>
    <w:uiPriority w:val="9"/>
    <w:unhideWhenUsed/>
    <w:qFormat/>
    <w:rsid w:val="00F271A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20A9"/>
    <w:pPr>
      <w:ind w:left="720"/>
      <w:contextualSpacing/>
    </w:pPr>
  </w:style>
  <w:style w:type="table" w:styleId="TableGrid">
    <w:name w:val="Table Grid"/>
    <w:basedOn w:val="TableNormal"/>
    <w:uiPriority w:val="39"/>
    <w:rsid w:val="005F20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00E91"/>
    <w:rPr>
      <w:color w:val="0000FF"/>
      <w:u w:val="single"/>
    </w:rPr>
  </w:style>
  <w:style w:type="character" w:customStyle="1" w:styleId="Heading1Char">
    <w:name w:val="Heading 1 Char"/>
    <w:basedOn w:val="DefaultParagraphFont"/>
    <w:link w:val="Heading1"/>
    <w:uiPriority w:val="9"/>
    <w:rsid w:val="0083583E"/>
    <w:rPr>
      <w:rFonts w:asciiTheme="majorHAnsi" w:eastAsiaTheme="majorEastAsia" w:hAnsiTheme="majorHAnsi" w:cstheme="majorBidi"/>
      <w:b/>
      <w:color w:val="2F5496" w:themeColor="accent1" w:themeShade="BF"/>
      <w:sz w:val="40"/>
      <w:szCs w:val="32"/>
    </w:rPr>
  </w:style>
  <w:style w:type="paragraph" w:styleId="TOCHeading">
    <w:name w:val="TOC Heading"/>
    <w:basedOn w:val="Heading1"/>
    <w:next w:val="Normal"/>
    <w:uiPriority w:val="39"/>
    <w:unhideWhenUsed/>
    <w:qFormat/>
    <w:rsid w:val="005274B2"/>
    <w:pPr>
      <w:outlineLvl w:val="9"/>
    </w:pPr>
  </w:style>
  <w:style w:type="paragraph" w:styleId="TOC1">
    <w:name w:val="toc 1"/>
    <w:basedOn w:val="Normal"/>
    <w:next w:val="Normal"/>
    <w:autoRedefine/>
    <w:uiPriority w:val="39"/>
    <w:unhideWhenUsed/>
    <w:rsid w:val="001846B6"/>
    <w:pPr>
      <w:spacing w:after="100"/>
    </w:pPr>
    <w:rPr>
      <w:sz w:val="20"/>
    </w:rPr>
  </w:style>
  <w:style w:type="character" w:customStyle="1" w:styleId="Heading2Char">
    <w:name w:val="Heading 2 Char"/>
    <w:basedOn w:val="DefaultParagraphFont"/>
    <w:link w:val="Heading2"/>
    <w:uiPriority w:val="9"/>
    <w:rsid w:val="0083583E"/>
    <w:rPr>
      <w:rFonts w:asciiTheme="majorHAnsi" w:eastAsiaTheme="majorEastAsia" w:hAnsiTheme="majorHAnsi" w:cstheme="majorBidi"/>
      <w:smallCaps/>
      <w:color w:val="2F5496" w:themeColor="accent1" w:themeShade="BF"/>
      <w:sz w:val="24"/>
      <w:szCs w:val="24"/>
    </w:rPr>
  </w:style>
  <w:style w:type="paragraph" w:styleId="TOC2">
    <w:name w:val="toc 2"/>
    <w:basedOn w:val="Normal"/>
    <w:next w:val="Normal"/>
    <w:autoRedefine/>
    <w:uiPriority w:val="39"/>
    <w:unhideWhenUsed/>
    <w:rsid w:val="00D83795"/>
    <w:pPr>
      <w:tabs>
        <w:tab w:val="right" w:leader="dot" w:pos="10790"/>
      </w:tabs>
      <w:spacing w:after="100" w:line="240" w:lineRule="auto"/>
      <w:ind w:left="220"/>
    </w:pPr>
    <w:rPr>
      <w:sz w:val="20"/>
    </w:rPr>
  </w:style>
  <w:style w:type="character" w:customStyle="1" w:styleId="Heading3Char">
    <w:name w:val="Heading 3 Char"/>
    <w:basedOn w:val="DefaultParagraphFont"/>
    <w:link w:val="Heading3"/>
    <w:uiPriority w:val="9"/>
    <w:rsid w:val="00F271A1"/>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F271A1"/>
    <w:pPr>
      <w:spacing w:after="100"/>
      <w:ind w:left="440"/>
    </w:pPr>
  </w:style>
  <w:style w:type="character" w:styleId="PlaceholderText">
    <w:name w:val="Placeholder Text"/>
    <w:basedOn w:val="DefaultParagraphFont"/>
    <w:uiPriority w:val="99"/>
    <w:semiHidden/>
    <w:rsid w:val="00051980"/>
    <w:rPr>
      <w:color w:val="808080"/>
    </w:rPr>
  </w:style>
  <w:style w:type="paragraph" w:styleId="Header">
    <w:name w:val="header"/>
    <w:basedOn w:val="Normal"/>
    <w:link w:val="HeaderChar"/>
    <w:uiPriority w:val="99"/>
    <w:unhideWhenUsed/>
    <w:rsid w:val="003703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03DC"/>
  </w:style>
  <w:style w:type="paragraph" w:styleId="Footer">
    <w:name w:val="footer"/>
    <w:basedOn w:val="Normal"/>
    <w:link w:val="FooterChar"/>
    <w:uiPriority w:val="99"/>
    <w:unhideWhenUsed/>
    <w:rsid w:val="003703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03DC"/>
  </w:style>
  <w:style w:type="paragraph" w:styleId="BalloonText">
    <w:name w:val="Balloon Text"/>
    <w:basedOn w:val="Normal"/>
    <w:link w:val="BalloonTextChar"/>
    <w:uiPriority w:val="99"/>
    <w:semiHidden/>
    <w:unhideWhenUsed/>
    <w:rsid w:val="00D837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3795"/>
    <w:rPr>
      <w:rFonts w:ascii="Segoe UI" w:hAnsi="Segoe UI" w:cs="Segoe UI"/>
      <w:sz w:val="18"/>
      <w:szCs w:val="18"/>
    </w:rPr>
  </w:style>
  <w:style w:type="character" w:customStyle="1" w:styleId="UnresolvedMention">
    <w:name w:val="Unresolved Mention"/>
    <w:basedOn w:val="DefaultParagraphFont"/>
    <w:uiPriority w:val="99"/>
    <w:semiHidden/>
    <w:unhideWhenUsed/>
    <w:rsid w:val="00131409"/>
    <w:rPr>
      <w:color w:val="605E5C"/>
      <w:shd w:val="clear" w:color="auto" w:fill="E1DFDD"/>
    </w:rPr>
  </w:style>
  <w:style w:type="paragraph" w:styleId="NormalWeb">
    <w:name w:val="Normal (Web)"/>
    <w:basedOn w:val="Normal"/>
    <w:uiPriority w:val="99"/>
    <w:unhideWhenUsed/>
    <w:rsid w:val="00A023A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10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alth.usf.edu/medicine/gme/wellness/tragedy-resource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WebForm_DoPostBackWithOptions(new%20WebForm_PostBackOptions(%22rptSearchResults$ctl02$hlAgencyName%22,%20%22%22,%20true,%20%22%22,%20%22%22,%20false,%20tru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isiscenter.com/get-hel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woodassociates.net/" TargetMode="External"/><Relationship Id="rId4" Type="http://schemas.openxmlformats.org/officeDocument/2006/relationships/settings" Target="settings.xml"/><Relationship Id="rId9" Type="http://schemas.openxmlformats.org/officeDocument/2006/relationships/hyperlink" Target="https://health.usf.edu/medicine/gme/current/resident-assistance-progra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F329C-7AC8-4AEB-BE07-CA87E8B71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8445</Words>
  <Characters>48138</Characters>
  <Application>Microsoft Office Word</Application>
  <DocSecurity>0</DocSecurity>
  <Lines>401</Lines>
  <Paragraphs>112</Paragraphs>
  <ScaleCrop>false</ScaleCrop>
  <HeadingPairs>
    <vt:vector size="4" baseType="variant">
      <vt:variant>
        <vt:lpstr>Title</vt:lpstr>
      </vt:variant>
      <vt:variant>
        <vt:i4>1</vt:i4>
      </vt:variant>
      <vt:variant>
        <vt:lpstr>Headings</vt:lpstr>
      </vt:variant>
      <vt:variant>
        <vt:i4>39</vt:i4>
      </vt:variant>
    </vt:vector>
  </HeadingPairs>
  <TitlesOfParts>
    <vt:vector size="40" baseType="lpstr">
      <vt:lpstr/>
      <vt:lpstr>Overview: Suicide Response Plan</vt:lpstr>
      <vt:lpstr>    Advance Planning</vt:lpstr>
      <vt:lpstr>    Response Planning</vt:lpstr>
      <vt:lpstr>    Guidelines for review</vt:lpstr>
      <vt:lpstr>Crisis Response Team </vt:lpstr>
      <vt:lpstr/>
      <vt:lpstr>    SHARING INFORMATION</vt:lpstr>
      <vt:lpstr>    Communication with emergency contact person or family</vt:lpstr>
      <vt:lpstr>    DOs and DONTs when sharing the news</vt:lpstr>
      <vt:lpstr>    Notifying residents in the same program as the deceased resident</vt:lpstr>
      <vt:lpstr>    Internal Communication List</vt:lpstr>
      <vt:lpstr>        Immediate notification  </vt:lpstr>
      <vt:lpstr>        Same-day notification</vt:lpstr>
      <vt:lpstr>        Notification within 24 hour </vt:lpstr>
      <vt:lpstr>        Notification within 48 hours </vt:lpstr>
      <vt:lpstr>    </vt:lpstr>
      <vt:lpstr>Sample Communications</vt:lpstr>
      <vt:lpstr>    Identifying Information</vt:lpstr>
      <vt:lpstr>    Face-to-face communications  </vt:lpstr>
      <vt:lpstr>        Cause of death: suicide</vt:lpstr>
      <vt:lpstr>        Cause of death: unconfirmed</vt:lpstr>
      <vt:lpstr>        Cause of death: undisclosed</vt:lpstr>
      <vt:lpstr>    Electronic communication   </vt:lpstr>
      <vt:lpstr>        Cause of death: suicide</vt:lpstr>
      <vt:lpstr>        </vt:lpstr>
      <vt:lpstr>        Cause of death: unconfirmed</vt:lpstr>
      <vt:lpstr>        Cause of death: undisclosed</vt:lpstr>
      <vt:lpstr>        Alternative sample email death notification to PDs of other residency programs </vt:lpstr>
      <vt:lpstr>    Sample Media Statement</vt:lpstr>
      <vt:lpstr>Appendices</vt:lpstr>
      <vt:lpstr>    Tips for Talking about Suicide</vt:lpstr>
      <vt:lpstr>    Resources</vt:lpstr>
      <vt:lpstr>    Supporting Residents</vt:lpstr>
      <vt:lpstr>    Supporting Faculty &amp; Staff</vt:lpstr>
      <vt:lpstr>    Memorialization</vt:lpstr>
      <vt:lpstr>        General approach</vt:lpstr>
      <vt:lpstr>        Alternatives to a standard memorialization</vt:lpstr>
      <vt:lpstr>        Online memorial pages and social media</vt:lpstr>
      <vt:lpstr>        Memorial service planning checklist</vt:lpstr>
    </vt:vector>
  </TitlesOfParts>
  <Company/>
  <LinksUpToDate>false</LinksUpToDate>
  <CharactersWithSpaces>56471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Sullivan, Gregory A.</dc:creator>
  <cp:keywords/>
  <dc:description/>
  <cp:lastModifiedBy>Mai, Cuc</cp:lastModifiedBy>
  <cp:revision>3</cp:revision>
  <cp:lastPrinted>2019-06-03T15:24:00Z</cp:lastPrinted>
  <dcterms:created xsi:type="dcterms:W3CDTF">2019-06-07T20:59:00Z</dcterms:created>
  <dcterms:modified xsi:type="dcterms:W3CDTF">2019-06-07T21:00:00Z</dcterms:modified>
</cp:coreProperties>
</file>