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0C7EF" w14:textId="09DF230B" w:rsidR="00BB5A0C" w:rsidRPr="00BB5A0C" w:rsidRDefault="00F615B3" w:rsidP="00BB5A0C">
      <w:pPr>
        <w:spacing w:after="0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50501CE9" wp14:editId="6C5723BC">
                <wp:simplePos x="0" y="0"/>
                <wp:positionH relativeFrom="column">
                  <wp:posOffset>601980</wp:posOffset>
                </wp:positionH>
                <wp:positionV relativeFrom="paragraph">
                  <wp:posOffset>-68580</wp:posOffset>
                </wp:positionV>
                <wp:extent cx="4922520" cy="502920"/>
                <wp:effectExtent l="0" t="0" r="1143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2520" cy="5029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671267" id="Rectangle 2" o:spid="_x0000_s1026" style="position:absolute;margin-left:47.4pt;margin-top:-5.4pt;width:387.6pt;height:39.6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" fillcolor="#b4c6e7 [1300]" strokecolor="#1f3763 [1604]" strokeweight="1pt"/>
            </w:pict>
          </mc:Fallback>
        </mc:AlternateContent>
      </w:r>
      <w:r w:rsidR="00BB5A0C" w:rsidRPr="00BB5A0C">
        <w:rPr>
          <w:b/>
          <w:bCs/>
        </w:rPr>
        <w:t>Incorporating Screening, Brief Intervention and Referral for Treatment (SBIRT)</w:t>
      </w:r>
    </w:p>
    <w:p w14:paraId="27F9D19B" w14:textId="2EEF3A8B" w:rsidR="00BB5A0C" w:rsidRDefault="00BB5A0C" w:rsidP="00BB5A0C">
      <w:pPr>
        <w:spacing w:after="0"/>
        <w:jc w:val="center"/>
        <w:rPr>
          <w:b/>
          <w:bCs/>
        </w:rPr>
      </w:pPr>
      <w:r w:rsidRPr="00BB5A0C">
        <w:rPr>
          <w:b/>
          <w:bCs/>
        </w:rPr>
        <w:t>Into Prenatal Office Setting</w:t>
      </w:r>
    </w:p>
    <w:p w14:paraId="2AA5B360" w14:textId="31DF2B4A" w:rsidR="00BB5A0C" w:rsidRDefault="00BB5A0C" w:rsidP="00BB5A0C">
      <w:pPr>
        <w:spacing w:after="0"/>
        <w:jc w:val="center"/>
        <w:rPr>
          <w:b/>
          <w:bCs/>
        </w:rPr>
      </w:pPr>
    </w:p>
    <w:p w14:paraId="598C7F50" w14:textId="3B1A3783" w:rsidR="00BB5A0C" w:rsidRPr="0018548B" w:rsidRDefault="00BB5A0C" w:rsidP="00BB5A0C">
      <w:pPr>
        <w:spacing w:after="0"/>
        <w:jc w:val="center"/>
        <w:rPr>
          <w:b/>
          <w:bCs/>
          <w:sz w:val="32"/>
          <w:szCs w:val="32"/>
        </w:rPr>
      </w:pPr>
      <w:r w:rsidRPr="0018548B">
        <w:rPr>
          <w:b/>
          <w:bCs/>
          <w:sz w:val="32"/>
          <w:szCs w:val="32"/>
        </w:rPr>
        <w:t>Quick Start Checklist</w:t>
      </w:r>
    </w:p>
    <w:p w14:paraId="1B464F6C" w14:textId="77777777" w:rsidR="00BB5A0C" w:rsidRDefault="00BB5A0C" w:rsidP="00BB5A0C"/>
    <w:p w14:paraId="1EAEE328" w14:textId="4F821F71" w:rsidR="00BB5A0C" w:rsidRPr="0018548B" w:rsidRDefault="00BB5A0C" w:rsidP="00BB5A0C">
      <w:pPr>
        <w:rPr>
          <w:b/>
          <w:bCs/>
          <w:i/>
          <w:iCs/>
        </w:rPr>
      </w:pPr>
      <w:r w:rsidRPr="0018548B">
        <w:rPr>
          <w:b/>
          <w:bCs/>
          <w:i/>
          <w:iCs/>
        </w:rPr>
        <w:t>FIRST:</w:t>
      </w:r>
    </w:p>
    <w:p w14:paraId="685691F7" w14:textId="0409B0B4" w:rsidR="00665780" w:rsidRDefault="00665780" w:rsidP="00665780">
      <w:pPr>
        <w:pStyle w:val="ListParagraph"/>
        <w:numPr>
          <w:ilvl w:val="0"/>
          <w:numId w:val="1"/>
        </w:numPr>
      </w:pPr>
      <w:r>
        <w:t>Review FPQC SUD/OUD Provider and Patient Resources</w:t>
      </w:r>
      <w:r w:rsidR="00985936">
        <w:t xml:space="preserve"> (</w:t>
      </w:r>
      <w:hyperlink r:id="rId7" w:history="1">
        <w:r w:rsidR="0024150A" w:rsidRPr="0024150A">
          <w:rPr>
            <w:rStyle w:val="Hyperlink"/>
          </w:rPr>
          <w:t>MORE | USF Health</w:t>
        </w:r>
      </w:hyperlink>
      <w:r w:rsidR="00985936">
        <w:t>)</w:t>
      </w:r>
    </w:p>
    <w:p w14:paraId="364D2BB5" w14:textId="0B094B09" w:rsidR="00BB5A0C" w:rsidRDefault="00BB5A0C" w:rsidP="00BB5A0C">
      <w:pPr>
        <w:pStyle w:val="ListParagraph"/>
        <w:numPr>
          <w:ilvl w:val="0"/>
          <w:numId w:val="1"/>
        </w:numPr>
        <w:spacing w:after="0"/>
      </w:pPr>
      <w:r>
        <w:t xml:space="preserve">Review </w:t>
      </w:r>
      <w:r w:rsidR="009718B0">
        <w:t>office</w:t>
      </w:r>
      <w:r>
        <w:t xml:space="preserve"> policies and update as needed to include use of the SBIRT framework for</w:t>
      </w:r>
    </w:p>
    <w:p w14:paraId="49927EBE" w14:textId="267EBF61" w:rsidR="00BB5A0C" w:rsidRDefault="00BB5A0C" w:rsidP="00BB5A0C">
      <w:pPr>
        <w:spacing w:after="0"/>
        <w:ind w:left="360"/>
      </w:pPr>
      <w:r>
        <w:tab/>
        <w:t>prenatal patients</w:t>
      </w:r>
    </w:p>
    <w:p w14:paraId="6780C28E" w14:textId="5E342667" w:rsidR="00931F31" w:rsidRDefault="00931F31" w:rsidP="00931F31">
      <w:pPr>
        <w:pStyle w:val="ListParagraph"/>
        <w:numPr>
          <w:ilvl w:val="0"/>
          <w:numId w:val="5"/>
        </w:numPr>
        <w:spacing w:after="0"/>
      </w:pPr>
      <w:r>
        <w:t>Decide which validated screening tool to use</w:t>
      </w:r>
      <w:r w:rsidR="00985936">
        <w:t xml:space="preserve"> </w:t>
      </w:r>
      <w:hyperlink r:id="rId8" w:tgtFrame="_blank" w:history="1">
        <w:r w:rsidR="00985936" w:rsidRPr="00985936">
          <w:rPr>
            <w:rStyle w:val="Hyperlink"/>
          </w:rPr>
          <w:t>5P’s Screening Tool &amp; Follow-up Questions</w:t>
        </w:r>
      </w:hyperlink>
      <w:r w:rsidR="00985936">
        <w:t xml:space="preserve">; </w:t>
      </w:r>
      <w:r w:rsidR="00985936" w:rsidRPr="00985936">
        <w:t> </w:t>
      </w:r>
      <w:hyperlink r:id="rId9" w:tgtFrame="_blank" w:history="1">
        <w:r w:rsidR="00985936" w:rsidRPr="00985936">
          <w:rPr>
            <w:rStyle w:val="Hyperlink"/>
          </w:rPr>
          <w:t>NIDA Quick Screen</w:t>
        </w:r>
      </w:hyperlink>
      <w:r w:rsidR="00985936">
        <w:t xml:space="preserve">; </w:t>
      </w:r>
      <w:hyperlink r:id="rId10" w:tgtFrame="_blank" w:history="1">
        <w:r w:rsidR="00985936" w:rsidRPr="00985936">
          <w:rPr>
            <w:rStyle w:val="Hyperlink"/>
          </w:rPr>
          <w:t>CRAFFT</w:t>
        </w:r>
      </w:hyperlink>
    </w:p>
    <w:p w14:paraId="14151D83" w14:textId="01826815" w:rsidR="00BB5A0C" w:rsidRDefault="00BB5A0C" w:rsidP="00BB5A0C">
      <w:pPr>
        <w:pStyle w:val="ListParagraph"/>
        <w:numPr>
          <w:ilvl w:val="0"/>
          <w:numId w:val="1"/>
        </w:numPr>
      </w:pPr>
      <w:r>
        <w:t>Develop a plan for modifying workflow to incorporate screening</w:t>
      </w:r>
    </w:p>
    <w:p w14:paraId="0919DFF1" w14:textId="55A91E80" w:rsidR="00BB5A0C" w:rsidRDefault="00BB5A0C" w:rsidP="00BB5A0C">
      <w:pPr>
        <w:pStyle w:val="ListParagraph"/>
        <w:numPr>
          <w:ilvl w:val="0"/>
          <w:numId w:val="1"/>
        </w:numPr>
      </w:pPr>
      <w:r>
        <w:t>Train appropriate staff for screening process</w:t>
      </w:r>
      <w:r w:rsidR="009718B0">
        <w:t xml:space="preserve"> </w:t>
      </w:r>
    </w:p>
    <w:p w14:paraId="40B0E09D" w14:textId="366FC390" w:rsidR="00BB5A0C" w:rsidRDefault="00BB5A0C" w:rsidP="00BB5A0C">
      <w:pPr>
        <w:pStyle w:val="ListParagraph"/>
        <w:numPr>
          <w:ilvl w:val="0"/>
          <w:numId w:val="1"/>
        </w:numPr>
      </w:pPr>
      <w:r>
        <w:t>Train appropriate staff in brief intervention techniques</w:t>
      </w:r>
      <w:r w:rsidR="009718B0">
        <w:t xml:space="preserve"> </w:t>
      </w:r>
      <w:hyperlink r:id="rId11" w:history="1">
        <w:r w:rsidR="0024150A" w:rsidRPr="0024150A">
          <w:rPr>
            <w:rStyle w:val="Hyperlink"/>
          </w:rPr>
          <w:t>Screening, Brief Intervention, &amp; Referral to Treatment (SBIRT): A Universal Tool for Pregnant Women - YouTube</w:t>
        </w:r>
      </w:hyperlink>
    </w:p>
    <w:p w14:paraId="5CA5CC7D" w14:textId="6E9156E5" w:rsidR="00BB5A0C" w:rsidRDefault="00BB5A0C" w:rsidP="00BB5A0C">
      <w:pPr>
        <w:pStyle w:val="ListParagraph"/>
        <w:numPr>
          <w:ilvl w:val="0"/>
          <w:numId w:val="1"/>
        </w:numPr>
      </w:pPr>
      <w:r>
        <w:t>Identify follow up plan and key personnel when screening is positive</w:t>
      </w:r>
    </w:p>
    <w:p w14:paraId="5FA2AF00" w14:textId="646DFE2F" w:rsidR="00BB5A0C" w:rsidRDefault="009718B0" w:rsidP="00BB5A0C">
      <w:pPr>
        <w:pStyle w:val="ListParagraph"/>
        <w:numPr>
          <w:ilvl w:val="0"/>
          <w:numId w:val="1"/>
        </w:numPr>
      </w:pPr>
      <w:r>
        <w:t>Obtain from Healthy Start</w:t>
      </w:r>
      <w:r w:rsidR="00BB5A0C">
        <w:t xml:space="preserve"> a list of resources to support </w:t>
      </w:r>
      <w:r>
        <w:t xml:space="preserve">pregnant </w:t>
      </w:r>
      <w:r w:rsidR="00BB5A0C">
        <w:t>women in need of referrals for substance use</w:t>
      </w:r>
    </w:p>
    <w:p w14:paraId="7F2079CC" w14:textId="656C6742" w:rsidR="00BB5A0C" w:rsidRDefault="009718B0" w:rsidP="00BB5A0C">
      <w:pPr>
        <w:pStyle w:val="ListParagraph"/>
        <w:numPr>
          <w:ilvl w:val="0"/>
          <w:numId w:val="1"/>
        </w:numPr>
      </w:pPr>
      <w:r>
        <w:t>Review</w:t>
      </w:r>
      <w:r w:rsidR="00BB5A0C">
        <w:t xml:space="preserve"> billing requirements and opportunities</w:t>
      </w:r>
      <w:r>
        <w:t xml:space="preserve"> (SBIRT pocket card)</w:t>
      </w:r>
    </w:p>
    <w:p w14:paraId="1BED8F68" w14:textId="0833B490" w:rsidR="00BB5A0C" w:rsidRDefault="009718B0" w:rsidP="009718B0">
      <w:pPr>
        <w:pStyle w:val="ListParagraph"/>
        <w:numPr>
          <w:ilvl w:val="0"/>
          <w:numId w:val="1"/>
        </w:numPr>
        <w:spacing w:after="0"/>
      </w:pPr>
      <w:r>
        <w:t>Compile</w:t>
      </w:r>
      <w:r w:rsidR="00BB5A0C">
        <w:t xml:space="preserve"> patient information materials about substance use screening and</w:t>
      </w:r>
      <w:r>
        <w:t xml:space="preserve"> op</w:t>
      </w:r>
      <w:r w:rsidR="00665780">
        <w:t>i</w:t>
      </w:r>
      <w:r>
        <w:t>oid use disorder</w:t>
      </w:r>
    </w:p>
    <w:p w14:paraId="42A2A69E" w14:textId="1B7C8CFC" w:rsidR="00C66345" w:rsidRDefault="00C66345" w:rsidP="009718B0">
      <w:pPr>
        <w:pStyle w:val="ListParagraph"/>
        <w:numPr>
          <w:ilvl w:val="0"/>
          <w:numId w:val="1"/>
        </w:numPr>
        <w:spacing w:after="0"/>
      </w:pPr>
      <w:r>
        <w:t>Identify process for developing Plan of Safe Care</w:t>
      </w:r>
    </w:p>
    <w:p w14:paraId="03A34BD9" w14:textId="2DC3A676" w:rsidR="00BB5A0C" w:rsidRDefault="009718B0" w:rsidP="009718B0">
      <w:pPr>
        <w:ind w:left="360"/>
      </w:pPr>
      <w:r>
        <w:tab/>
      </w:r>
    </w:p>
    <w:p w14:paraId="2AA166C0" w14:textId="2714B414" w:rsidR="00BB5A0C" w:rsidRPr="0018548B" w:rsidRDefault="00665780" w:rsidP="00BB5A0C">
      <w:pPr>
        <w:rPr>
          <w:b/>
          <w:bCs/>
          <w:i/>
          <w:iCs/>
        </w:rPr>
      </w:pPr>
      <w:r w:rsidRPr="0018548B">
        <w:rPr>
          <w:b/>
          <w:bCs/>
          <w:i/>
          <w:iCs/>
        </w:rPr>
        <w:t>NEXT:</w:t>
      </w:r>
    </w:p>
    <w:p w14:paraId="0CEF9FF5" w14:textId="05A7F4F0" w:rsidR="00BB5A0C" w:rsidRDefault="00BB5A0C" w:rsidP="00665780">
      <w:pPr>
        <w:pStyle w:val="ListParagraph"/>
        <w:numPr>
          <w:ilvl w:val="0"/>
          <w:numId w:val="3"/>
        </w:numPr>
      </w:pPr>
      <w:r>
        <w:t>Implement workflow modification to include confidential screening and response</w:t>
      </w:r>
    </w:p>
    <w:p w14:paraId="01C60B56" w14:textId="143953ED" w:rsidR="00BB5A0C" w:rsidRDefault="00BB5A0C" w:rsidP="00665780">
      <w:pPr>
        <w:pStyle w:val="ListParagraph"/>
        <w:numPr>
          <w:ilvl w:val="0"/>
          <w:numId w:val="3"/>
        </w:numPr>
      </w:pPr>
      <w:r>
        <w:t>Screen using a validated questionnaire on paper, or the electronic equivalent</w:t>
      </w:r>
    </w:p>
    <w:p w14:paraId="76555D4C" w14:textId="56ACF20D" w:rsidR="00C66345" w:rsidRDefault="00C66345" w:rsidP="00665780">
      <w:pPr>
        <w:pStyle w:val="ListParagraph"/>
        <w:numPr>
          <w:ilvl w:val="0"/>
          <w:numId w:val="3"/>
        </w:numPr>
      </w:pPr>
      <w:r>
        <w:t>Include Prenatal SUD/OUD Checklist in patient record for women with positive screening results</w:t>
      </w:r>
    </w:p>
    <w:p w14:paraId="25AD92A6" w14:textId="1FECCD4E" w:rsidR="00BB5A0C" w:rsidRDefault="00BB5A0C" w:rsidP="00665780">
      <w:pPr>
        <w:pStyle w:val="ListParagraph"/>
        <w:numPr>
          <w:ilvl w:val="0"/>
          <w:numId w:val="3"/>
        </w:numPr>
        <w:spacing w:after="0"/>
      </w:pPr>
      <w:r>
        <w:t>Ensure a warm handoff occurs from staff performing screening to staff who will address positive</w:t>
      </w:r>
    </w:p>
    <w:p w14:paraId="0EDFAAD3" w14:textId="5F3554BC" w:rsidR="00BB5A0C" w:rsidRDefault="00665780" w:rsidP="00665780">
      <w:pPr>
        <w:spacing w:after="0"/>
        <w:ind w:left="359"/>
      </w:pPr>
      <w:r>
        <w:tab/>
      </w:r>
      <w:r w:rsidR="00BB5A0C">
        <w:t>screening results</w:t>
      </w:r>
    </w:p>
    <w:p w14:paraId="35A913D4" w14:textId="4CD6BD5C" w:rsidR="00BB5A0C" w:rsidRDefault="00BB5A0C" w:rsidP="00665780">
      <w:pPr>
        <w:pStyle w:val="ListParagraph"/>
        <w:numPr>
          <w:ilvl w:val="0"/>
          <w:numId w:val="3"/>
        </w:numPr>
      </w:pPr>
      <w:r>
        <w:t xml:space="preserve">Implement Brief </w:t>
      </w:r>
      <w:r w:rsidR="00665780">
        <w:t>Intervention</w:t>
      </w:r>
      <w:r>
        <w:t xml:space="preserve"> [BI] following positive screening</w:t>
      </w:r>
    </w:p>
    <w:p w14:paraId="326A882E" w14:textId="6DEF596F" w:rsidR="00BB5A0C" w:rsidRDefault="00BB5A0C" w:rsidP="00665780">
      <w:pPr>
        <w:pStyle w:val="ListParagraph"/>
        <w:numPr>
          <w:ilvl w:val="0"/>
          <w:numId w:val="3"/>
        </w:numPr>
      </w:pPr>
      <w:r>
        <w:t>Develop a follow up plan when screening is positive</w:t>
      </w:r>
    </w:p>
    <w:p w14:paraId="3BF71039" w14:textId="3F7B4646" w:rsidR="00BB5A0C" w:rsidRDefault="00BB5A0C" w:rsidP="00665780">
      <w:pPr>
        <w:pStyle w:val="ListParagraph"/>
        <w:numPr>
          <w:ilvl w:val="0"/>
          <w:numId w:val="3"/>
        </w:numPr>
      </w:pPr>
      <w:r>
        <w:t>Make referrals if needed</w:t>
      </w:r>
    </w:p>
    <w:p w14:paraId="7743AF89" w14:textId="479B28F3" w:rsidR="00931F31" w:rsidRDefault="00931F31" w:rsidP="00665780">
      <w:pPr>
        <w:pStyle w:val="ListParagraph"/>
        <w:numPr>
          <w:ilvl w:val="0"/>
          <w:numId w:val="3"/>
        </w:numPr>
      </w:pPr>
      <w:r>
        <w:t>Initiate development of Plan of Safe Care</w:t>
      </w:r>
    </w:p>
    <w:p w14:paraId="0CEEE523" w14:textId="7B0DABE3" w:rsidR="00BB5A0C" w:rsidRDefault="00F615B3" w:rsidP="00665780">
      <w:pPr>
        <w:pStyle w:val="ListParagraph"/>
        <w:numPr>
          <w:ilvl w:val="0"/>
          <w:numId w:val="3"/>
        </w:num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FF444B1" wp14:editId="5688131B">
            <wp:simplePos x="0" y="0"/>
            <wp:positionH relativeFrom="margin">
              <wp:align>center</wp:align>
            </wp:positionH>
            <wp:positionV relativeFrom="paragraph">
              <wp:posOffset>632460</wp:posOffset>
            </wp:positionV>
            <wp:extent cx="923623" cy="810606"/>
            <wp:effectExtent l="0" t="0" r="0" b="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623" cy="810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A0C">
        <w:t>Plan follow up at next visi</w:t>
      </w:r>
      <w:r w:rsidR="00665780">
        <w:t>t</w:t>
      </w:r>
    </w:p>
    <w:sectPr w:rsidR="00BB5A0C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B14F3" w14:textId="77777777" w:rsidR="00792A7F" w:rsidRDefault="00792A7F" w:rsidP="00D03CC4">
      <w:pPr>
        <w:spacing w:after="0" w:line="240" w:lineRule="auto"/>
      </w:pPr>
      <w:r>
        <w:separator/>
      </w:r>
    </w:p>
  </w:endnote>
  <w:endnote w:type="continuationSeparator" w:id="0">
    <w:p w14:paraId="5388F9DD" w14:textId="77777777" w:rsidR="00792A7F" w:rsidRDefault="00792A7F" w:rsidP="00D03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58AAC" w14:textId="749E7606" w:rsidR="00D03CC4" w:rsidRPr="00D03CC4" w:rsidRDefault="00D03CC4">
    <w:pPr>
      <w:pStyle w:val="Footer"/>
      <w:rPr>
        <w:i/>
        <w:iCs/>
      </w:rPr>
    </w:pPr>
    <w:r w:rsidRPr="00D03CC4">
      <w:rPr>
        <w:i/>
        <w:iCs/>
      </w:rPr>
      <w:t>Modified from ILPQC</w:t>
    </w:r>
  </w:p>
  <w:p w14:paraId="73737330" w14:textId="77777777" w:rsidR="00D03CC4" w:rsidRDefault="00D03C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ED481" w14:textId="77777777" w:rsidR="00792A7F" w:rsidRDefault="00792A7F" w:rsidP="00D03CC4">
      <w:pPr>
        <w:spacing w:after="0" w:line="240" w:lineRule="auto"/>
      </w:pPr>
      <w:r>
        <w:separator/>
      </w:r>
    </w:p>
  </w:footnote>
  <w:footnote w:type="continuationSeparator" w:id="0">
    <w:p w14:paraId="1BA8F4F4" w14:textId="77777777" w:rsidR="00792A7F" w:rsidRDefault="00792A7F" w:rsidP="00D03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C3373"/>
    <w:multiLevelType w:val="hybridMultilevel"/>
    <w:tmpl w:val="71A8B0B8"/>
    <w:lvl w:ilvl="0" w:tplc="D5B0594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04FD0"/>
    <w:multiLevelType w:val="hybridMultilevel"/>
    <w:tmpl w:val="56DA4F54"/>
    <w:lvl w:ilvl="0" w:tplc="7CB464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E401D"/>
    <w:multiLevelType w:val="hybridMultilevel"/>
    <w:tmpl w:val="0F2C4D74"/>
    <w:lvl w:ilvl="0" w:tplc="6D0493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75BE5"/>
    <w:multiLevelType w:val="hybridMultilevel"/>
    <w:tmpl w:val="2F68F2B0"/>
    <w:lvl w:ilvl="0" w:tplc="7CB464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64178"/>
    <w:multiLevelType w:val="hybridMultilevel"/>
    <w:tmpl w:val="C362FAD8"/>
    <w:lvl w:ilvl="0" w:tplc="7CB464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A0C"/>
    <w:rsid w:val="00027120"/>
    <w:rsid w:val="0018548B"/>
    <w:rsid w:val="0024150A"/>
    <w:rsid w:val="00665780"/>
    <w:rsid w:val="007746C0"/>
    <w:rsid w:val="00792A7F"/>
    <w:rsid w:val="007D5819"/>
    <w:rsid w:val="00931F31"/>
    <w:rsid w:val="009718B0"/>
    <w:rsid w:val="00985936"/>
    <w:rsid w:val="00BB5A0C"/>
    <w:rsid w:val="00C66345"/>
    <w:rsid w:val="00D03CC4"/>
    <w:rsid w:val="00F6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0F20F"/>
  <w15:chartTrackingRefBased/>
  <w15:docId w15:val="{82AEF87C-597C-4FB3-8988-BD431A6A9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A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3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CC4"/>
  </w:style>
  <w:style w:type="paragraph" w:styleId="Footer">
    <w:name w:val="footer"/>
    <w:basedOn w:val="Normal"/>
    <w:link w:val="FooterChar"/>
    <w:uiPriority w:val="99"/>
    <w:unhideWhenUsed/>
    <w:rsid w:val="00D03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CC4"/>
  </w:style>
  <w:style w:type="character" w:styleId="Hyperlink">
    <w:name w:val="Hyperlink"/>
    <w:basedOn w:val="DefaultParagraphFont"/>
    <w:uiPriority w:val="99"/>
    <w:unhideWhenUsed/>
    <w:rsid w:val="009859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pqc.org/wp-content/docs/toolkits/MNO-OB/5Ps-Screening-Tool-and-Follow-Up-Questions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health.usf.edu/publichealth/chiles/fpqc/more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o0FlFUj5X3c&amp;list=PLWdr9fyZ594T6JB9GoinRH_vU2HokNQwW&amp;index=1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ntegration.samhsa.gov/clinical-practice/sbirt/adolescent_screening,_brieft_intervention_and_referral_to_treatment_for_alcoho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rugabuse.gov/publications/resource-guide-screening-drug-use-in-general-medical-settings/nida-quick-scre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Wood</dc:creator>
  <cp:keywords/>
  <dc:description/>
  <cp:lastModifiedBy>Betsy Wood</cp:lastModifiedBy>
  <cp:revision>2</cp:revision>
  <dcterms:created xsi:type="dcterms:W3CDTF">2022-03-07T17:17:00Z</dcterms:created>
  <dcterms:modified xsi:type="dcterms:W3CDTF">2022-03-07T17:17:00Z</dcterms:modified>
</cp:coreProperties>
</file>